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14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32"/>
        <w:gridCol w:w="3386"/>
        <w:gridCol w:w="10489"/>
        <w:gridCol w:w="4825"/>
        <w:gridCol w:w="11273"/>
      </w:tblGrid>
      <w:tr w:rsidR="000E22FF" w:rsidRPr="000E5661" w14:paraId="3B1DCBDA" w14:textId="77777777" w:rsidTr="000E5661">
        <w:trPr>
          <w:gridAfter w:val="2"/>
          <w:wAfter w:w="16098" w:type="dxa"/>
          <w:trHeight w:val="1995"/>
        </w:trPr>
        <w:tc>
          <w:tcPr>
            <w:tcW w:w="1432" w:type="dxa"/>
            <w:noWrap/>
            <w:hideMark/>
          </w:tcPr>
          <w:p w14:paraId="2CD88026" w14:textId="77777777" w:rsidR="000E22FF" w:rsidRPr="006C1D63" w:rsidRDefault="000E22FF" w:rsidP="000E22FF">
            <w:pPr>
              <w:spacing w:after="0" w:line="240" w:lineRule="auto"/>
              <w:rPr>
                <w:rFonts w:ascii="Times New Roman" w:eastAsia="Times New Roman" w:hAnsi="Times New Roman" w:cs="Times New Roman"/>
                <w:kern w:val="0"/>
                <w:lang w:eastAsia="da-DK"/>
                <w14:ligatures w14:val="none"/>
              </w:rPr>
            </w:pPr>
          </w:p>
        </w:tc>
        <w:tc>
          <w:tcPr>
            <w:tcW w:w="13875" w:type="dxa"/>
            <w:gridSpan w:val="2"/>
            <w:hideMark/>
          </w:tcPr>
          <w:p w14:paraId="5D3C9174" w14:textId="77777777" w:rsidR="000E22FF" w:rsidRPr="00A66BD2" w:rsidRDefault="000E22FF" w:rsidP="000E22FF">
            <w:pPr>
              <w:spacing w:after="0" w:line="240" w:lineRule="auto"/>
              <w:jc w:val="center"/>
              <w:rPr>
                <w:rFonts w:ascii="Aptos Narrow" w:eastAsia="Times New Roman" w:hAnsi="Aptos Narrow" w:cs="Times New Roman"/>
                <w:b/>
                <w:bCs/>
                <w:kern w:val="0"/>
                <w:sz w:val="30"/>
                <w:szCs w:val="30"/>
                <w:lang w:val="en-US" w:eastAsia="da-DK"/>
                <w14:ligatures w14:val="none"/>
              </w:rPr>
            </w:pPr>
            <w:r w:rsidRPr="00A66BD2">
              <w:rPr>
                <w:rFonts w:ascii="Aptos Narrow" w:eastAsia="Times New Roman" w:hAnsi="Aptos Narrow" w:cs="Times New Roman"/>
                <w:b/>
                <w:bCs/>
                <w:kern w:val="0"/>
                <w:sz w:val="30"/>
                <w:szCs w:val="30"/>
                <w:lang w:val="en-US" w:eastAsia="da-DK"/>
                <w14:ligatures w14:val="none"/>
              </w:rPr>
              <w:t xml:space="preserve">Green Tourism Organization </w:t>
            </w:r>
          </w:p>
          <w:p w14:paraId="77A50167" w14:textId="77777777" w:rsidR="00626A88" w:rsidRPr="00BE336B" w:rsidRDefault="00626A88" w:rsidP="00626A88">
            <w:pPr>
              <w:rPr>
                <w:rFonts w:ascii="Aptos Narrow" w:hAnsi="Aptos Narrow"/>
                <w:b/>
                <w:bCs/>
                <w:lang w:val="en-US"/>
              </w:rPr>
            </w:pPr>
            <w:r w:rsidRPr="00BE336B">
              <w:rPr>
                <w:rFonts w:ascii="Aptos Narrow" w:hAnsi="Aptos Narrow"/>
                <w:b/>
                <w:bCs/>
                <w:lang w:val="en-US"/>
              </w:rPr>
              <w:t xml:space="preserve">About Green Tourism Organization </w:t>
            </w:r>
          </w:p>
          <w:p w14:paraId="2E40A14E" w14:textId="69C33396" w:rsidR="00626A88" w:rsidRPr="00626A88" w:rsidRDefault="00626A88" w:rsidP="00626A88">
            <w:pPr>
              <w:rPr>
                <w:rFonts w:ascii="Aptos Narrow" w:hAnsi="Aptos Narrow"/>
                <w:lang w:val="en-US"/>
              </w:rPr>
            </w:pPr>
            <w:r w:rsidRPr="00626A88">
              <w:rPr>
                <w:rFonts w:ascii="Aptos Narrow" w:hAnsi="Aptos Narrow"/>
                <w:lang w:val="en-US"/>
              </w:rPr>
              <w:t>The certification serves as a trusted, structured performance management program designed to assess, document, and accelerate a destination’s transition toward regenerative tourism practices. Through a comprehensive evaluation framework, it measures and benchmarks the maturity of sustainability efforts across various dimensions.</w:t>
            </w:r>
            <w:r>
              <w:rPr>
                <w:rFonts w:ascii="Aptos Narrow" w:hAnsi="Aptos Narrow"/>
                <w:lang w:val="en-US"/>
              </w:rPr>
              <w:t xml:space="preserve"> </w:t>
            </w:r>
            <w:r w:rsidRPr="00626A88">
              <w:rPr>
                <w:rFonts w:ascii="Aptos Narrow" w:hAnsi="Aptos Narrow"/>
                <w:lang w:val="en-US"/>
              </w:rPr>
              <w:t xml:space="preserve">The program provides </w:t>
            </w:r>
            <w:r>
              <w:rPr>
                <w:rFonts w:ascii="Aptos Narrow" w:hAnsi="Aptos Narrow"/>
                <w:lang w:val="en-US"/>
              </w:rPr>
              <w:t>D</w:t>
            </w:r>
            <w:r w:rsidRPr="00626A88">
              <w:rPr>
                <w:rFonts w:ascii="Aptos Narrow" w:hAnsi="Aptos Narrow"/>
                <w:lang w:val="en-US"/>
              </w:rPr>
              <w:t xml:space="preserve">estination </w:t>
            </w:r>
            <w:r>
              <w:rPr>
                <w:rFonts w:ascii="Aptos Narrow" w:hAnsi="Aptos Narrow"/>
                <w:lang w:val="en-US"/>
              </w:rPr>
              <w:t>M</w:t>
            </w:r>
            <w:r w:rsidRPr="00626A88">
              <w:rPr>
                <w:rFonts w:ascii="Aptos Narrow" w:hAnsi="Aptos Narrow"/>
                <w:lang w:val="en-US"/>
              </w:rPr>
              <w:t xml:space="preserve">anagement </w:t>
            </w:r>
            <w:r>
              <w:rPr>
                <w:rFonts w:ascii="Aptos Narrow" w:hAnsi="Aptos Narrow"/>
                <w:lang w:val="en-US"/>
              </w:rPr>
              <w:t>O</w:t>
            </w:r>
            <w:r w:rsidRPr="00626A88">
              <w:rPr>
                <w:rFonts w:ascii="Aptos Narrow" w:hAnsi="Aptos Narrow"/>
                <w:lang w:val="en-US"/>
              </w:rPr>
              <w:t xml:space="preserve">rganizations </w:t>
            </w:r>
            <w:r>
              <w:rPr>
                <w:rFonts w:ascii="Aptos Narrow" w:hAnsi="Aptos Narrow"/>
                <w:lang w:val="en-US"/>
              </w:rPr>
              <w:t xml:space="preserve">(DMO) </w:t>
            </w:r>
            <w:r w:rsidRPr="00626A88">
              <w:rPr>
                <w:rFonts w:ascii="Aptos Narrow" w:hAnsi="Aptos Narrow"/>
                <w:lang w:val="en-US"/>
              </w:rPr>
              <w:t>with a clear methodology for identifying strengths, addressing gaps, and prioritizing actions. It evaluates strategic foundations, operational implementation, stakeholder engagement striving for long</w:t>
            </w:r>
            <w:r w:rsidRPr="00626A88">
              <w:rPr>
                <w:rFonts w:ascii="Aptos Narrow" w:hAnsi="Aptos Narrow"/>
                <w:lang w:val="en-US"/>
              </w:rPr>
              <w:noBreakHyphen/>
              <w:t>term impact. In doing so, it supports organizations in enhancing the effectiveness, consistency, and credibility of their sustainability strategies, action plans, and regenerative initiatives.</w:t>
            </w:r>
          </w:p>
          <w:p w14:paraId="0079029C" w14:textId="6C0B9E1F" w:rsidR="00626A88" w:rsidRPr="00626A88" w:rsidRDefault="00626A88" w:rsidP="00626A88">
            <w:pPr>
              <w:rPr>
                <w:rFonts w:ascii="Aptos Narrow" w:hAnsi="Aptos Narrow"/>
                <w:lang w:val="en-US"/>
              </w:rPr>
            </w:pPr>
            <w:r w:rsidRPr="00626A88">
              <w:rPr>
                <w:rFonts w:ascii="Aptos Narrow" w:hAnsi="Aptos Narrow"/>
                <w:lang w:val="en-US"/>
              </w:rPr>
              <w:t>By establishing a uniform national standard, the certification contributes to greater transparency, continuous improvement, and knowledge sharing across destinations, ultimately strengthening the country’s collective journey toward responsible and sustainable tourism development.</w:t>
            </w:r>
          </w:p>
          <w:p w14:paraId="08B8F864" w14:textId="3A77651C" w:rsidR="00626A88" w:rsidRPr="00626A88" w:rsidRDefault="00626A88" w:rsidP="000E22FF">
            <w:pPr>
              <w:spacing w:after="0" w:line="240" w:lineRule="auto"/>
              <w:jc w:val="center"/>
              <w:rPr>
                <w:rFonts w:ascii="Aptos Narrow" w:eastAsia="Times New Roman" w:hAnsi="Aptos Narrow" w:cs="Times New Roman"/>
                <w:b/>
                <w:bCs/>
                <w:kern w:val="0"/>
                <w:lang w:val="en-US" w:eastAsia="da-DK"/>
                <w14:ligatures w14:val="none"/>
              </w:rPr>
            </w:pPr>
          </w:p>
        </w:tc>
      </w:tr>
      <w:tr w:rsidR="0076696E" w:rsidRPr="000E5661" w14:paraId="4ABDFD93" w14:textId="77777777" w:rsidTr="000E5661">
        <w:trPr>
          <w:gridAfter w:val="2"/>
          <w:wAfter w:w="16098" w:type="dxa"/>
          <w:trHeight w:val="2790"/>
        </w:trPr>
        <w:tc>
          <w:tcPr>
            <w:tcW w:w="1432" w:type="dxa"/>
            <w:hideMark/>
          </w:tcPr>
          <w:p w14:paraId="01223487" w14:textId="77777777" w:rsidR="0076696E" w:rsidRPr="00626A88" w:rsidRDefault="0076696E" w:rsidP="000E22FF">
            <w:pPr>
              <w:spacing w:after="0" w:line="240" w:lineRule="auto"/>
              <w:jc w:val="center"/>
              <w:rPr>
                <w:rFonts w:ascii="Aptos Narrow" w:eastAsia="Times New Roman" w:hAnsi="Aptos Narrow" w:cs="Times New Roman"/>
                <w:b/>
                <w:bCs/>
                <w:kern w:val="0"/>
                <w:lang w:val="en-US" w:eastAsia="da-DK"/>
                <w14:ligatures w14:val="none"/>
              </w:rPr>
            </w:pPr>
          </w:p>
        </w:tc>
        <w:tc>
          <w:tcPr>
            <w:tcW w:w="13875" w:type="dxa"/>
            <w:gridSpan w:val="2"/>
            <w:hideMark/>
          </w:tcPr>
          <w:p w14:paraId="48158C1B" w14:textId="77777777" w:rsidR="002D242A" w:rsidRDefault="00841A5F" w:rsidP="00841A5F">
            <w:pPr>
              <w:rPr>
                <w:rFonts w:ascii="Aptos Narrow" w:hAnsi="Aptos Narrow"/>
                <w:color w:val="000000"/>
                <w:lang w:val="en-US"/>
              </w:rPr>
            </w:pPr>
            <w:r w:rsidRPr="00626A88">
              <w:rPr>
                <w:rFonts w:ascii="Aptos Narrow" w:hAnsi="Aptos Narrow"/>
                <w:b/>
                <w:bCs/>
                <w:color w:val="000000"/>
                <w:lang w:val="en-US"/>
              </w:rPr>
              <w:t>Exemption Related to Tenancy Conditions</w:t>
            </w:r>
            <w:r w:rsidRPr="00626A88">
              <w:rPr>
                <w:rFonts w:ascii="Aptos Narrow" w:hAnsi="Aptos Narrow"/>
                <w:color w:val="000000"/>
                <w:lang w:val="en-US"/>
              </w:rPr>
              <w:br/>
              <w:t>Companies that do not have full control over their physical premises or technical installations due to tenancy conditions may receive an exemption from certain criteria, provided they can document that they have no legal or practical ability to implement the required measures because these aspects are owned or managed by the landlord or another external party. The exemption only applies to requirements involving building installations, structural changes, renovations, shared facilities, or other conditions that the tenant cannot alter without landlord approval. To qualify, the company must provide a valid lease agreement (or equivalent) along with a brief explanation of which conditions they cannot influence. The company must also show that it has attempted to engage in dialogue with the landlord about potential improvements, unless such dialogue is clearly irrelevant (e.g., temporary or short</w:t>
            </w:r>
            <w:r w:rsidRPr="00626A88">
              <w:rPr>
                <w:rFonts w:ascii="Aptos Narrow" w:hAnsi="Aptos Narrow"/>
                <w:color w:val="000000"/>
                <w:lang w:val="en-US"/>
              </w:rPr>
              <w:noBreakHyphen/>
              <w:t xml:space="preserve">term leases). Even when an exemption is granted, the company must still implement all criteria within its direct control and apply environmental best practices wherever feasible without requiring changes to the building. The exemption must be reviewed during certification renewal, if the lease agreement changes, or if circumstances shift in a way that gives the company greater ability to act. </w:t>
            </w:r>
          </w:p>
          <w:p w14:paraId="107701AC" w14:textId="05198E84" w:rsidR="00841A5F" w:rsidRPr="00626A88" w:rsidRDefault="00841A5F" w:rsidP="00841A5F">
            <w:pPr>
              <w:rPr>
                <w:rFonts w:ascii="Aptos Narrow" w:hAnsi="Aptos Narrow"/>
                <w:color w:val="000000"/>
                <w:lang w:val="en-US"/>
              </w:rPr>
            </w:pPr>
            <w:r w:rsidRPr="00626A88">
              <w:rPr>
                <w:rFonts w:ascii="Aptos Narrow" w:hAnsi="Aptos Narrow"/>
                <w:b/>
                <w:bCs/>
                <w:color w:val="000000"/>
                <w:lang w:val="en-US"/>
              </w:rPr>
              <w:t>Criteria</w:t>
            </w:r>
            <w:r w:rsidR="003B6EB0">
              <w:rPr>
                <w:rFonts w:ascii="Aptos Narrow" w:hAnsi="Aptos Narrow"/>
                <w:b/>
                <w:bCs/>
                <w:color w:val="000000"/>
                <w:lang w:val="en-US"/>
              </w:rPr>
              <w:t xml:space="preserve"> that could be</w:t>
            </w:r>
            <w:r w:rsidRPr="00626A88">
              <w:rPr>
                <w:rFonts w:ascii="Aptos Narrow" w:hAnsi="Aptos Narrow"/>
                <w:b/>
                <w:bCs/>
                <w:color w:val="000000"/>
                <w:lang w:val="en-US"/>
              </w:rPr>
              <w:t xml:space="preserve"> impacted by tenancy conditions</w:t>
            </w:r>
            <w:r w:rsidR="003B6EB0">
              <w:rPr>
                <w:rFonts w:ascii="Aptos Narrow" w:hAnsi="Aptos Narrow"/>
                <w:b/>
                <w:bCs/>
                <w:color w:val="000000"/>
                <w:lang w:val="en-US"/>
              </w:rPr>
              <w:t xml:space="preserve"> are marked with </w:t>
            </w:r>
            <w:r w:rsidR="002D242A">
              <w:rPr>
                <w:rFonts w:ascii="Aptos Narrow" w:hAnsi="Aptos Narrow"/>
                <w:b/>
                <w:bCs/>
                <w:color w:val="000000"/>
                <w:lang w:val="en-US"/>
              </w:rPr>
              <w:t>this symbol</w:t>
            </w:r>
            <w:r w:rsidR="003B6EB0">
              <w:rPr>
                <w:rFonts w:ascii="Aptos Narrow" w:hAnsi="Aptos Narrow"/>
                <w:b/>
                <w:bCs/>
                <w:color w:val="000000"/>
                <w:lang w:val="en-US"/>
              </w:rPr>
              <w:t xml:space="preserve"> </w:t>
            </w:r>
            <w:r w:rsidR="003B6EB0" w:rsidRPr="003B6EB0">
              <w:rPr>
                <w:rFonts w:ascii="MS Gothic" w:eastAsia="MS Gothic" w:hAnsi="MS Gothic" w:cs="MS Gothic" w:hint="eastAsia"/>
                <w:b/>
                <w:bCs/>
                <w:color w:val="000000"/>
                <w:lang w:val="en-US"/>
              </w:rPr>
              <w:t>ⓘ</w:t>
            </w:r>
          </w:p>
          <w:p w14:paraId="1845D9B7" w14:textId="6EBED65D" w:rsidR="0076696E" w:rsidRPr="00626A88" w:rsidRDefault="0076696E" w:rsidP="000E22FF">
            <w:pPr>
              <w:spacing w:after="0" w:line="240" w:lineRule="auto"/>
              <w:rPr>
                <w:rFonts w:ascii="Aptos Narrow" w:eastAsia="Times New Roman" w:hAnsi="Aptos Narrow" w:cs="Times New Roman"/>
                <w:kern w:val="0"/>
                <w:lang w:val="en-US" w:eastAsia="da-DK"/>
                <w14:ligatures w14:val="none"/>
              </w:rPr>
            </w:pPr>
          </w:p>
        </w:tc>
      </w:tr>
      <w:tr w:rsidR="0076696E" w:rsidRPr="000E5661" w14:paraId="2FB361DB" w14:textId="77777777" w:rsidTr="000E5661">
        <w:trPr>
          <w:gridAfter w:val="2"/>
          <w:wAfter w:w="16098" w:type="dxa"/>
          <w:trHeight w:val="615"/>
        </w:trPr>
        <w:tc>
          <w:tcPr>
            <w:tcW w:w="1432" w:type="dxa"/>
            <w:noWrap/>
            <w:hideMark/>
          </w:tcPr>
          <w:p w14:paraId="75B5C94D" w14:textId="77777777" w:rsidR="0076696E" w:rsidRPr="006C1D63" w:rsidRDefault="0076696E" w:rsidP="000E22FF">
            <w:pPr>
              <w:spacing w:after="0" w:line="240" w:lineRule="auto"/>
              <w:rPr>
                <w:rFonts w:ascii="Aptos Narrow" w:eastAsia="Times New Roman" w:hAnsi="Aptos Narrow" w:cs="Times New Roman"/>
                <w:kern w:val="0"/>
                <w:lang w:val="en-US" w:eastAsia="da-DK"/>
                <w14:ligatures w14:val="none"/>
              </w:rPr>
            </w:pPr>
          </w:p>
        </w:tc>
        <w:tc>
          <w:tcPr>
            <w:tcW w:w="13875" w:type="dxa"/>
            <w:gridSpan w:val="2"/>
            <w:noWrap/>
            <w:hideMark/>
          </w:tcPr>
          <w:p w14:paraId="051EADC6" w14:textId="77777777" w:rsidR="00E83B63" w:rsidRPr="00E83B63" w:rsidRDefault="00A65D0D" w:rsidP="00E83B63">
            <w:pPr>
              <w:pStyle w:val="Listeafsnit"/>
              <w:numPr>
                <w:ilvl w:val="0"/>
                <w:numId w:val="5"/>
              </w:numPr>
              <w:spacing w:after="0" w:line="240" w:lineRule="auto"/>
              <w:jc w:val="center"/>
              <w:rPr>
                <w:rFonts w:ascii="Aptos Narrow" w:eastAsia="Times New Roman" w:hAnsi="Aptos Narrow" w:cs="Times New Roman"/>
                <w:b/>
                <w:bCs/>
                <w:kern w:val="0"/>
                <w:sz w:val="24"/>
                <w:szCs w:val="24"/>
                <w:lang w:val="en-US" w:eastAsia="da-DK"/>
                <w14:ligatures w14:val="none"/>
              </w:rPr>
            </w:pPr>
            <w:r w:rsidRPr="00E83B63">
              <w:rPr>
                <w:rFonts w:ascii="Aptos Narrow" w:eastAsia="Times New Roman" w:hAnsi="Aptos Narrow" w:cs="Times New Roman"/>
                <w:b/>
                <w:bCs/>
                <w:kern w:val="0"/>
                <w:sz w:val="24"/>
                <w:szCs w:val="24"/>
                <w:lang w:eastAsia="da-DK"/>
                <w14:ligatures w14:val="none"/>
              </w:rPr>
              <w:t>Sustainable Management</w:t>
            </w:r>
          </w:p>
          <w:p w14:paraId="59F88FD9" w14:textId="46862FBE" w:rsidR="00E83B63" w:rsidRPr="00E83B63" w:rsidRDefault="00E83B63" w:rsidP="00E83B63">
            <w:pPr>
              <w:spacing w:after="0" w:line="240" w:lineRule="auto"/>
              <w:ind w:left="360"/>
              <w:jc w:val="center"/>
              <w:rPr>
                <w:rFonts w:ascii="Aptos Narrow" w:eastAsia="Times New Roman" w:hAnsi="Aptos Narrow" w:cs="Times New Roman"/>
                <w:b/>
                <w:bCs/>
                <w:kern w:val="0"/>
                <w:lang w:val="en-US" w:eastAsia="da-DK"/>
                <w14:ligatures w14:val="none"/>
              </w:rPr>
            </w:pPr>
            <w:r>
              <w:rPr>
                <w:rFonts w:ascii="Aptos Narrow" w:eastAsia="Times New Roman" w:hAnsi="Aptos Narrow" w:cs="Times New Roman"/>
                <w:b/>
                <w:bCs/>
                <w:kern w:val="0"/>
                <w:lang w:val="en-US" w:eastAsia="da-DK"/>
                <w14:ligatures w14:val="none"/>
              </w:rPr>
              <w:t>Environmental Strategy &amp; Manageme</w:t>
            </w:r>
            <w:r w:rsidR="003B6EB0">
              <w:rPr>
                <w:rFonts w:ascii="Aptos Narrow" w:eastAsia="Times New Roman" w:hAnsi="Aptos Narrow" w:cs="Times New Roman"/>
                <w:b/>
                <w:bCs/>
                <w:kern w:val="0"/>
                <w:lang w:val="en-US" w:eastAsia="da-DK"/>
                <w14:ligatures w14:val="none"/>
              </w:rPr>
              <w:t>n</w:t>
            </w:r>
            <w:r>
              <w:rPr>
                <w:rFonts w:ascii="Aptos Narrow" w:eastAsia="Times New Roman" w:hAnsi="Aptos Narrow" w:cs="Times New Roman"/>
                <w:b/>
                <w:bCs/>
                <w:kern w:val="0"/>
                <w:lang w:val="en-US" w:eastAsia="da-DK"/>
                <w14:ligatures w14:val="none"/>
              </w:rPr>
              <w:t>t Involvement, Corporate Social Responsibility, Team Engagement</w:t>
            </w:r>
          </w:p>
        </w:tc>
      </w:tr>
      <w:tr w:rsidR="00A65D0D" w:rsidRPr="000E5661" w14:paraId="6733C2E1" w14:textId="77777777" w:rsidTr="000E5661">
        <w:trPr>
          <w:gridAfter w:val="2"/>
          <w:wAfter w:w="16098" w:type="dxa"/>
          <w:trHeight w:val="6825"/>
        </w:trPr>
        <w:tc>
          <w:tcPr>
            <w:tcW w:w="1432" w:type="dxa"/>
            <w:noWrap/>
          </w:tcPr>
          <w:p w14:paraId="17E2AC1B" w14:textId="2F4B951E" w:rsidR="00A65D0D" w:rsidRPr="006C1D63" w:rsidRDefault="00A65D0D" w:rsidP="000E22FF">
            <w:pPr>
              <w:spacing w:after="0" w:line="240" w:lineRule="auto"/>
              <w:rPr>
                <w:rFonts w:ascii="Aptos Narrow" w:eastAsia="Times New Roman" w:hAnsi="Aptos Narrow" w:cs="Times New Roman"/>
                <w:kern w:val="0"/>
                <w:lang w:eastAsia="da-DK"/>
                <w14:ligatures w14:val="none"/>
              </w:rPr>
            </w:pPr>
            <w:r w:rsidRPr="006C1D63">
              <w:rPr>
                <w:rFonts w:ascii="Aptos Narrow" w:eastAsia="Times New Roman" w:hAnsi="Aptos Narrow" w:cs="Times New Roman"/>
                <w:kern w:val="0"/>
                <w:lang w:eastAsia="da-DK"/>
                <w14:ligatures w14:val="none"/>
              </w:rPr>
              <w:lastRenderedPageBreak/>
              <w:t>1.1</w:t>
            </w:r>
          </w:p>
        </w:tc>
        <w:tc>
          <w:tcPr>
            <w:tcW w:w="3386" w:type="dxa"/>
          </w:tcPr>
          <w:p w14:paraId="6DF14732" w14:textId="6E67E2D5" w:rsidR="00A65D0D" w:rsidRPr="006C1D63" w:rsidRDefault="00A65D0D" w:rsidP="000E22F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management is involved and appoints </w:t>
            </w:r>
            <w:r w:rsidRPr="006C1D63">
              <w:rPr>
                <w:rFonts w:ascii="Aptos Narrow" w:eastAsia="Times New Roman" w:hAnsi="Aptos Narrow" w:cs="Times New Roman"/>
                <w:b/>
                <w:bCs/>
                <w:kern w:val="0"/>
                <w:lang w:val="en-US" w:eastAsia="da-DK"/>
                <w14:ligatures w14:val="none"/>
              </w:rPr>
              <w:t>two</w:t>
            </w:r>
            <w:r w:rsidRPr="006C1D63">
              <w:rPr>
                <w:rFonts w:ascii="Aptos Narrow" w:eastAsia="Times New Roman" w:hAnsi="Aptos Narrow" w:cs="Times New Roman"/>
                <w:kern w:val="0"/>
                <w:lang w:val="en-US" w:eastAsia="da-DK"/>
                <w14:ligatures w14:val="none"/>
              </w:rPr>
              <w:t xml:space="preserve"> </w:t>
            </w:r>
            <w:r w:rsidRPr="006C1D63">
              <w:rPr>
                <w:rFonts w:ascii="Aptos Narrow" w:eastAsia="Times New Roman" w:hAnsi="Aptos Narrow" w:cs="Times New Roman"/>
                <w:b/>
                <w:bCs/>
                <w:kern w:val="0"/>
                <w:lang w:val="en-US" w:eastAsia="da-DK"/>
                <w14:ligatures w14:val="none"/>
              </w:rPr>
              <w:t xml:space="preserve">Green Tourism </w:t>
            </w:r>
            <w:r w:rsidR="007D6AB1" w:rsidRPr="006C1D63">
              <w:rPr>
                <w:rFonts w:ascii="Aptos Narrow" w:eastAsia="Times New Roman" w:hAnsi="Aptos Narrow" w:cs="Times New Roman"/>
                <w:b/>
                <w:bCs/>
                <w:kern w:val="0"/>
                <w:lang w:val="en-US" w:eastAsia="da-DK"/>
                <w14:ligatures w14:val="none"/>
              </w:rPr>
              <w:t xml:space="preserve">Organization </w:t>
            </w:r>
            <w:r w:rsidR="007D6AB1" w:rsidRPr="006C1D63">
              <w:rPr>
                <w:rFonts w:ascii="Aptos Narrow" w:eastAsia="Times New Roman" w:hAnsi="Aptos Narrow" w:cs="Times New Roman"/>
                <w:kern w:val="0"/>
                <w:lang w:val="en-US" w:eastAsia="da-DK"/>
                <w14:ligatures w14:val="none"/>
              </w:rPr>
              <w:t>Representatives</w:t>
            </w:r>
            <w:r w:rsidRPr="006C1D63">
              <w:rPr>
                <w:rFonts w:ascii="Aptos Narrow" w:eastAsia="Times New Roman" w:hAnsi="Aptos Narrow" w:cs="Times New Roman"/>
                <w:kern w:val="0"/>
                <w:lang w:val="en-US" w:eastAsia="da-DK"/>
                <w14:ligatures w14:val="none"/>
              </w:rPr>
              <w:t xml:space="preserve"> from amongst the staff of the </w:t>
            </w:r>
            <w:r w:rsidRPr="006C1D63">
              <w:rPr>
                <w:rFonts w:ascii="Aptos Narrow" w:eastAsia="Times New Roman" w:hAnsi="Aptos Narrow" w:cs="Times New Roman"/>
                <w:b/>
                <w:bCs/>
                <w:kern w:val="0"/>
                <w:lang w:val="en-US" w:eastAsia="da-DK"/>
                <w14:ligatures w14:val="none"/>
              </w:rPr>
              <w:t>organization</w:t>
            </w:r>
            <w:r w:rsidRPr="006C1D63">
              <w:rPr>
                <w:rFonts w:ascii="Aptos Narrow" w:eastAsia="Times New Roman" w:hAnsi="Aptos Narrow" w:cs="Times New Roman"/>
                <w:kern w:val="0"/>
                <w:lang w:val="en-US" w:eastAsia="da-DK"/>
                <w14:ligatures w14:val="none"/>
              </w:rPr>
              <w:t xml:space="preserve">. </w:t>
            </w:r>
            <w:r w:rsidRPr="0076696E">
              <w:rPr>
                <w:rFonts w:ascii="Aptos Narrow" w:eastAsia="Times New Roman" w:hAnsi="Aptos Narrow" w:cs="Times New Roman"/>
                <w:kern w:val="0"/>
                <w:lang w:val="en-US" w:eastAsia="da-DK"/>
                <w14:ligatures w14:val="none"/>
              </w:rPr>
              <w:t>(I)</w:t>
            </w:r>
          </w:p>
        </w:tc>
        <w:tc>
          <w:tcPr>
            <w:tcW w:w="10489" w:type="dxa"/>
          </w:tcPr>
          <w:p w14:paraId="5B67722C"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 xml:space="preserve">Relevance </w:t>
            </w:r>
            <w:r w:rsidRPr="006C1D63">
              <w:rPr>
                <w:rFonts w:ascii="Aptos Narrow" w:eastAsia="Times New Roman" w:hAnsi="Aptos Narrow" w:cs="Times New Roman"/>
                <w:kern w:val="0"/>
                <w:lang w:val="en-US" w:eastAsia="da-DK"/>
                <w14:ligatures w14:val="none"/>
              </w:rPr>
              <w:br w:type="page"/>
            </w:r>
          </w:p>
          <w:p w14:paraId="2A93D5E8"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Appointing two Green Tourism Organization Representatives helps ensure effective coordination and clear communication across all sustainability efforts.</w:t>
            </w:r>
            <w:r w:rsidRPr="006C1D63">
              <w:rPr>
                <w:rFonts w:ascii="Aptos Narrow" w:eastAsia="Times New Roman" w:hAnsi="Aptos Narrow" w:cs="Times New Roman"/>
                <w:kern w:val="0"/>
                <w:lang w:val="en-US" w:eastAsia="da-DK"/>
                <w14:ligatures w14:val="none"/>
              </w:rPr>
              <w:br w:type="page"/>
            </w:r>
          </w:p>
          <w:p w14:paraId="0481E98B"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06E93F2F"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management are involved in the administration of sustainability initiatives and appoint Green Tourism Organization Representatives from the staff. To ensure continuity during absence or leave of the Green Tourism Organization Representatives, the management also appoint a named substitute. The names and contact details of all the Green Tourism Organization Representatives and the substitute are shared with Green Tourism Organization during the application process and whenever a change occurs.</w:t>
            </w:r>
            <w:r w:rsidRPr="006C1D63">
              <w:rPr>
                <w:rFonts w:ascii="Aptos Narrow" w:eastAsia="Times New Roman" w:hAnsi="Aptos Narrow" w:cs="Times New Roman"/>
                <w:kern w:val="0"/>
                <w:lang w:val="en-US" w:eastAsia="da-DK"/>
                <w14:ligatures w14:val="none"/>
              </w:rPr>
              <w:br w:type="page"/>
              <w:t>The Green Tourism Organization Representatives are permanent staff members at the organization. The main functions of the Green Tourism Organization Representatives include:</w:t>
            </w:r>
          </w:p>
          <w:p w14:paraId="3D299EB4"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acting as the primary contacts for all sustainability matters to management, staff, suppliers and Green Tourism Organization, auditor and decision-making representatives;</w:t>
            </w:r>
          </w:p>
          <w:p w14:paraId="00BA34D0"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instructing and supporting other staff members on sustainability matters (see criterion 1.20);</w:t>
            </w:r>
            <w:r w:rsidRPr="006C1D63">
              <w:rPr>
                <w:rFonts w:ascii="Aptos Narrow" w:eastAsia="Times New Roman" w:hAnsi="Aptos Narrow" w:cs="Times New Roman"/>
                <w:kern w:val="0"/>
                <w:lang w:val="en-US" w:eastAsia="da-DK"/>
                <w14:ligatures w14:val="none"/>
              </w:rPr>
              <w:br w:type="page"/>
            </w:r>
          </w:p>
          <w:p w14:paraId="0288C5BD"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coordinating the sustainability related staff training (see criterion 1.21);</w:t>
            </w:r>
          </w:p>
          <w:p w14:paraId="5416A3A6"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ensuring that all performance and business data required for the Green Tourism Organization application are collected and submitted (including cleaning chemicals/schedules, waste, and the efficient use of energy and water);</w:t>
            </w:r>
          </w:p>
          <w:p w14:paraId="0391014B"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monitoring the implementation of the strategic sustainability targets (see criterion 1.2) and the annual action plan (see criterion 1.3) of the organization;</w:t>
            </w:r>
            <w:r w:rsidRPr="006C1D63">
              <w:rPr>
                <w:rFonts w:ascii="Aptos Narrow" w:eastAsia="Times New Roman" w:hAnsi="Aptos Narrow" w:cs="Times New Roman"/>
                <w:kern w:val="0"/>
                <w:lang w:val="en-US" w:eastAsia="da-DK"/>
                <w14:ligatures w14:val="none"/>
              </w:rPr>
              <w:br w:type="page"/>
            </w:r>
          </w:p>
          <w:p w14:paraId="6CEB4747"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collecting and processing sustainability initiative suggested by staff and visitors;</w:t>
            </w:r>
            <w:r w:rsidRPr="006C1D63">
              <w:rPr>
                <w:rFonts w:ascii="Aptos Narrow" w:eastAsia="Times New Roman" w:hAnsi="Aptos Narrow" w:cs="Times New Roman"/>
                <w:kern w:val="0"/>
                <w:lang w:val="en-US" w:eastAsia="da-DK"/>
                <w14:ligatures w14:val="none"/>
              </w:rPr>
              <w:br w:type="page"/>
            </w:r>
          </w:p>
          <w:p w14:paraId="191A4F01"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overseeing the communication in relation to the application or re-application for Green Tourism Organization; and</w:t>
            </w:r>
            <w:r w:rsidRPr="006C1D63">
              <w:rPr>
                <w:rFonts w:ascii="Aptos Narrow" w:eastAsia="Times New Roman" w:hAnsi="Aptos Narrow" w:cs="Times New Roman"/>
                <w:kern w:val="0"/>
                <w:lang w:val="en-US" w:eastAsia="da-DK"/>
                <w14:ligatures w14:val="none"/>
              </w:rPr>
              <w:br w:type="page"/>
            </w:r>
          </w:p>
          <w:p w14:paraId="21559588" w14:textId="77777777" w:rsidR="00A65D0D" w:rsidRPr="006C1D63"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ensuring, if the Green Tourism Organization Representatives are not part of the management, regular participation in management meetings to present sustainability developments.</w:t>
            </w:r>
            <w:r w:rsidRPr="006C1D63">
              <w:rPr>
                <w:rFonts w:ascii="Aptos Narrow" w:eastAsia="Times New Roman" w:hAnsi="Aptos Narrow" w:cs="Times New Roman"/>
                <w:kern w:val="0"/>
                <w:lang w:val="en-US" w:eastAsia="da-DK"/>
                <w14:ligatures w14:val="none"/>
              </w:rPr>
              <w:br w:type="page"/>
              <w:t>It is strongly recommended that the organization forms a Green Committee with representatives from all departments. The Green Committee oversees the implementation of sustainability initiatives and strategy in cooperation with the Green Tourism Organization Representatives and keeps staff members informed. Ultimate responsibility for the Green Tourism Organization certification lies with the senior management or leadership of the organization.</w:t>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kern w:val="0"/>
                <w:lang w:val="en-US" w:eastAsia="da-DK"/>
                <w14:ligatures w14:val="none"/>
              </w:rPr>
              <w:br w:type="page"/>
            </w:r>
          </w:p>
          <w:p w14:paraId="6B5656C6" w14:textId="77777777" w:rsidR="00A65D0D" w:rsidRPr="006C1D63" w:rsidRDefault="00A65D0D" w:rsidP="00A65D0D">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p>
          <w:p w14:paraId="5C453CA1" w14:textId="6A4BD7FF" w:rsidR="00A65D0D" w:rsidRPr="006C1D63" w:rsidRDefault="00A65D0D" w:rsidP="00A65D0D">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t>During the visual inspection, an interview confirms that the Green Tourism Organization Representatives can answer questions about the work done at the organization regarding general sustainability matters and Green Tourism Organization criteria.</w:t>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kern w:val="0"/>
                <w:lang w:val="en-US" w:eastAsia="da-DK"/>
                <w14:ligatures w14:val="none"/>
              </w:rPr>
              <w:br w:type="page"/>
            </w:r>
          </w:p>
        </w:tc>
      </w:tr>
      <w:tr w:rsidR="00A65D0D" w:rsidRPr="000E5661" w14:paraId="7ACBE7D2" w14:textId="77777777" w:rsidTr="000E5661">
        <w:trPr>
          <w:gridAfter w:val="2"/>
          <w:wAfter w:w="16098" w:type="dxa"/>
          <w:trHeight w:val="6825"/>
        </w:trPr>
        <w:tc>
          <w:tcPr>
            <w:tcW w:w="1432" w:type="dxa"/>
            <w:noWrap/>
            <w:hideMark/>
          </w:tcPr>
          <w:p w14:paraId="0FBDE93A" w14:textId="3802DB70" w:rsidR="00A65D0D" w:rsidRP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1.2</w:t>
            </w:r>
          </w:p>
        </w:tc>
        <w:tc>
          <w:tcPr>
            <w:tcW w:w="3386" w:type="dxa"/>
            <w:hideMark/>
          </w:tcPr>
          <w:p w14:paraId="03A9014F" w14:textId="525E5F9F" w:rsidR="00A65D0D" w:rsidRPr="0076696E"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formulates strategic sustainability targets (I)</w:t>
            </w:r>
          </w:p>
        </w:tc>
        <w:tc>
          <w:tcPr>
            <w:tcW w:w="10489" w:type="dxa"/>
            <w:hideMark/>
          </w:tcPr>
          <w:p w14:paraId="12038D09"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ype="page"/>
            </w:r>
          </w:p>
          <w:p w14:paraId="2D464AFE"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Formulating strategic sustainability targets provides a strong and goal-oriented framework for the organization’s sustainability work. It ensures alignment, continuous improvement, and the integration of sustainability into core operations.</w:t>
            </w:r>
          </w:p>
          <w:p w14:paraId="7CB7B901"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2F414730"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management and staff of the organization (e.g. under supervision of the Green Tourism Organization Representatives) formulates strategic sustainability targets that are more ambitious than compliance with legislation and serve as commitment to continuous improvement, tracking progress/monitoring and guiding decision-making. The targets focus on long-term direction rather than specific actions or how to handle them (this is covered in criterion 1.3).</w:t>
            </w:r>
            <w:r w:rsidRPr="006C1D63">
              <w:rPr>
                <w:rFonts w:ascii="Aptos Narrow" w:eastAsia="Times New Roman" w:hAnsi="Aptos Narrow" w:cs="Times New Roman"/>
                <w:kern w:val="0"/>
                <w:lang w:val="en-US" w:eastAsia="da-DK"/>
                <w14:ligatures w14:val="none"/>
              </w:rPr>
              <w:br w:type="page"/>
            </w:r>
          </w:p>
          <w:p w14:paraId="7654BE99" w14:textId="41E4C9A1"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Strategic sustainability targets specify a timeline for review, are formulated up to maximum 6 years into the future and are assessed every certification period (every 2 years) to ensure continued relevance and ambition. The targets are directly linked to the annual action plan (criterion 1.3) and are used to evaluate the success of the action plan and the organization’s overall sustainability performance.</w:t>
            </w:r>
            <w:r w:rsidRPr="006C1D63">
              <w:rPr>
                <w:rFonts w:ascii="Aptos Narrow" w:eastAsia="Times New Roman" w:hAnsi="Aptos Narrow" w:cs="Times New Roman"/>
                <w:kern w:val="0"/>
                <w:lang w:val="en-US" w:eastAsia="da-DK"/>
                <w14:ligatures w14:val="none"/>
              </w:rPr>
              <w:br w:type="page"/>
              <w:t xml:space="preserve">For </w:t>
            </w:r>
            <w:r>
              <w:rPr>
                <w:rFonts w:ascii="Aptos Narrow" w:eastAsia="Times New Roman" w:hAnsi="Aptos Narrow" w:cs="Times New Roman"/>
                <w:kern w:val="0"/>
                <w:lang w:val="en-US" w:eastAsia="da-DK"/>
                <w14:ligatures w14:val="none"/>
              </w:rPr>
              <w:t>Destination Management Organizations</w:t>
            </w:r>
            <w:r w:rsidRPr="006C1D63">
              <w:rPr>
                <w:rFonts w:ascii="Aptos Narrow" w:eastAsia="Times New Roman" w:hAnsi="Aptos Narrow" w:cs="Times New Roman"/>
                <w:kern w:val="0"/>
                <w:lang w:val="en-US" w:eastAsia="da-DK"/>
                <w14:ligatures w14:val="none"/>
              </w:rPr>
              <w:t xml:space="preserve"> a minimum of 4 strategic targets, of which a minimum of 2 targets concerns the sustainable development of the </w:t>
            </w:r>
            <w:r>
              <w:rPr>
                <w:rFonts w:ascii="Aptos Narrow" w:eastAsia="Times New Roman" w:hAnsi="Aptos Narrow" w:cs="Times New Roman"/>
                <w:kern w:val="0"/>
                <w:lang w:val="en-US" w:eastAsia="da-DK"/>
                <w14:ligatures w14:val="none"/>
              </w:rPr>
              <w:t>organization’s</w:t>
            </w:r>
            <w:r w:rsidRPr="006C1D63">
              <w:rPr>
                <w:rFonts w:ascii="Aptos Narrow" w:eastAsia="Times New Roman" w:hAnsi="Aptos Narrow" w:cs="Times New Roman"/>
                <w:kern w:val="0"/>
                <w:lang w:val="en-US" w:eastAsia="da-DK"/>
                <w14:ligatures w14:val="none"/>
              </w:rPr>
              <w:t xml:space="preserve"> internal achievements and a minimum of 2 targets which concerns the sustainable development of its respective destination.  </w:t>
            </w:r>
            <w:r w:rsidRPr="006C1D63">
              <w:rPr>
                <w:rFonts w:ascii="Aptos Narrow" w:eastAsia="Times New Roman" w:hAnsi="Aptos Narrow" w:cs="Times New Roman"/>
                <w:kern w:val="0"/>
                <w:lang w:val="en-US" w:eastAsia="da-DK"/>
                <w14:ligatures w14:val="none"/>
              </w:rPr>
              <w:br w:type="page"/>
              <w:t xml:space="preserve">For smaller </w:t>
            </w:r>
            <w:r>
              <w:rPr>
                <w:rFonts w:ascii="Aptos Narrow" w:eastAsia="Times New Roman" w:hAnsi="Aptos Narrow" w:cs="Times New Roman"/>
                <w:kern w:val="0"/>
                <w:lang w:val="en-US" w:eastAsia="da-DK"/>
                <w14:ligatures w14:val="none"/>
              </w:rPr>
              <w:t>Tourism</w:t>
            </w:r>
            <w:r w:rsidRPr="006C1D63">
              <w:rPr>
                <w:rFonts w:ascii="Aptos Narrow" w:eastAsia="Times New Roman" w:hAnsi="Aptos Narrow" w:cs="Times New Roman"/>
                <w:kern w:val="0"/>
                <w:lang w:val="en-US" w:eastAsia="da-DK"/>
                <w14:ligatures w14:val="none"/>
              </w:rPr>
              <w:t xml:space="preserve"> organizations (that are not part of the official </w:t>
            </w:r>
            <w:r w:rsidR="00A66BD2">
              <w:rPr>
                <w:rFonts w:ascii="Aptos Narrow" w:eastAsia="Times New Roman" w:hAnsi="Aptos Narrow" w:cs="Times New Roman"/>
                <w:kern w:val="0"/>
                <w:lang w:val="en-US" w:eastAsia="da-DK"/>
                <w14:ligatures w14:val="none"/>
              </w:rPr>
              <w:t>23</w:t>
            </w:r>
            <w:r w:rsidRPr="006C1D63">
              <w:rPr>
                <w:rFonts w:ascii="Aptos Narrow" w:eastAsia="Times New Roman" w:hAnsi="Aptos Narrow" w:cs="Times New Roman"/>
                <w:kern w:val="0"/>
                <w:lang w:val="en-US" w:eastAsia="da-DK"/>
                <w14:ligatures w14:val="none"/>
              </w:rPr>
              <w:t xml:space="preserve">) a minimum of 2 strategic targets, of which a minimum of 1 target concerns the sustainable development of the </w:t>
            </w:r>
            <w:r>
              <w:rPr>
                <w:rFonts w:ascii="Aptos Narrow" w:eastAsia="Times New Roman" w:hAnsi="Aptos Narrow" w:cs="Times New Roman"/>
                <w:kern w:val="0"/>
                <w:lang w:val="en-US" w:eastAsia="da-DK"/>
                <w14:ligatures w14:val="none"/>
              </w:rPr>
              <w:t>organization’s</w:t>
            </w:r>
            <w:r w:rsidRPr="006C1D63">
              <w:rPr>
                <w:rFonts w:ascii="Aptos Narrow" w:eastAsia="Times New Roman" w:hAnsi="Aptos Narrow" w:cs="Times New Roman"/>
                <w:kern w:val="0"/>
                <w:lang w:val="en-US" w:eastAsia="da-DK"/>
                <w14:ligatures w14:val="none"/>
              </w:rPr>
              <w:t xml:space="preserve"> internal achievements and a minimum of 1 target, which concerns the </w:t>
            </w:r>
            <w:r>
              <w:rPr>
                <w:rFonts w:ascii="Aptos Narrow" w:eastAsia="Times New Roman" w:hAnsi="Aptos Narrow" w:cs="Times New Roman"/>
                <w:kern w:val="0"/>
                <w:lang w:val="en-US" w:eastAsia="da-DK"/>
                <w14:ligatures w14:val="none"/>
              </w:rPr>
              <w:t>sustainable</w:t>
            </w:r>
            <w:r w:rsidRPr="006C1D63">
              <w:rPr>
                <w:rFonts w:ascii="Aptos Narrow" w:eastAsia="Times New Roman" w:hAnsi="Aptos Narrow" w:cs="Times New Roman"/>
                <w:kern w:val="0"/>
                <w:lang w:val="en-US" w:eastAsia="da-DK"/>
                <w14:ligatures w14:val="none"/>
              </w:rPr>
              <w:t xml:space="preserve"> development of the local community of which it is a part of. </w:t>
            </w:r>
            <w:r w:rsidRPr="006C1D63">
              <w:rPr>
                <w:rFonts w:ascii="Aptos Narrow" w:eastAsia="Times New Roman" w:hAnsi="Aptos Narrow" w:cs="Times New Roman"/>
                <w:kern w:val="0"/>
                <w:lang w:val="en-US" w:eastAsia="da-DK"/>
                <w14:ligatures w14:val="none"/>
              </w:rPr>
              <w:br w:type="page"/>
            </w:r>
          </w:p>
          <w:p w14:paraId="2C20DC55"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Organizations may choose which areas to focus on, provided that the targets cover at least 2 different areas, for example energy, water, waste, social sustainability/CSR (e.g. staff equity, inclusion, community engagement etc.), biodiversity protection, sustainable procurement, risk and crisis management, etc.</w:t>
            </w:r>
            <w:r w:rsidRPr="006C1D63">
              <w:rPr>
                <w:rFonts w:ascii="Aptos Narrow" w:eastAsia="Times New Roman" w:hAnsi="Aptos Narrow" w:cs="Times New Roman"/>
                <w:kern w:val="0"/>
                <w:lang w:val="en-US" w:eastAsia="da-DK"/>
                <w14:ligatures w14:val="none"/>
              </w:rPr>
              <w:br w:type="page"/>
              <w:t xml:space="preserve">The targets are grounded in actual performance data or assessments from a clearly defined baseline period and directly respond to identified issues, risks, or areas for improvement. Examples of underlying data include energy, water, waste or carbon data; water risk or biodiversity assessments; or guest and staff feedback on CSR performance (e.g. from criteria 3.1, 4.1, 5.6, 7.12). </w:t>
            </w:r>
          </w:p>
          <w:p w14:paraId="03B18053"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Where available, it is encouraged that regional benchmarks are taken into account to ensure relevance and ambition.</w:t>
            </w:r>
            <w:r w:rsidRPr="006C1D63">
              <w:rPr>
                <w:rFonts w:ascii="Aptos Narrow" w:eastAsia="Times New Roman" w:hAnsi="Aptos Narrow" w:cs="Times New Roman"/>
                <w:kern w:val="0"/>
                <w:lang w:val="en-US" w:eastAsia="da-DK"/>
                <w14:ligatures w14:val="none"/>
              </w:rPr>
              <w:br w:type="page"/>
              <w:t>First-time applicants who may not yet have complete annual data should base their targets on the most accurate and representative data available (for example, based on the minimum 3 months of data that must be submitted for other criteria).</w:t>
            </w:r>
            <w:r w:rsidRPr="006C1D63">
              <w:rPr>
                <w:rFonts w:ascii="Aptos Narrow" w:eastAsia="Times New Roman" w:hAnsi="Aptos Narrow" w:cs="Times New Roman"/>
                <w:kern w:val="0"/>
                <w:lang w:val="en-US" w:eastAsia="da-DK"/>
                <w14:ligatures w14:val="none"/>
              </w:rPr>
              <w:br w:type="page"/>
            </w:r>
          </w:p>
          <w:p w14:paraId="4B94A2A7"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Examples for strategic targets include:</w:t>
            </w:r>
          </w:p>
          <w:p w14:paraId="2030CAD8"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a) reducing greenhouse gas emissions (Scope 1 and 2) by at least 20% by 20XX compared to baseline year 20XX, equivalent to approximately a 5% annual reduction in line with the Paris Agreement;</w:t>
            </w:r>
            <w:r w:rsidRPr="006C1D63">
              <w:rPr>
                <w:rFonts w:ascii="Aptos Narrow" w:eastAsia="Times New Roman" w:hAnsi="Aptos Narrow" w:cs="Times New Roman"/>
                <w:kern w:val="0"/>
                <w:lang w:val="en-US" w:eastAsia="da-DK"/>
                <w14:ligatures w14:val="none"/>
              </w:rPr>
              <w:br w:type="page"/>
            </w:r>
          </w:p>
          <w:p w14:paraId="0AE282B5"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b) restoring at least 20% of the premises (by area) to natural or semi-natural habitat by 20XX (for further examples, see criterion 7.11), or any other biodiversity targets, for example following the Nature Positive Tourism9 approach of protecting local or international biodiversity;</w:t>
            </w:r>
          </w:p>
          <w:p w14:paraId="2EBD231C"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c) reducing energy consumption for heating and cooling by 15% by 20XX, compared to baseline year 20XX;</w:t>
            </w:r>
          </w:p>
          <w:p w14:paraId="28F8BC58"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 eliminating all single-use plastic items by the end of 20XX;</w:t>
            </w:r>
          </w:p>
          <w:p w14:paraId="695E4745"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e) reducing total water consumption per guest night by 10% by 20XX, compared to baseline year 20XX performance data;</w:t>
            </w:r>
          </w:p>
          <w:p w14:paraId="60E110F5"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lastRenderedPageBreak/>
              <w:br w:type="page"/>
              <w:t>f) achieving gender balance in management positions (at least 40% women) by 20XX;</w:t>
            </w:r>
          </w:p>
          <w:p w14:paraId="3554809D"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g) conducting annual anti-harassment and safeguarding training for all staff, with special focus on protecting children, women and vulnerable groups;</w:t>
            </w:r>
          </w:p>
          <w:p w14:paraId="05D6D94F"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h) contributing at least 1% of annual profits or revenue to local community projects or partnerships; and/or</w:t>
            </w:r>
          </w:p>
          <w:p w14:paraId="1E5B701C"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i) adopting a local hiring target: ensure at least 60% of permanent staff are residents of the local area.</w:t>
            </w:r>
            <w:r w:rsidRPr="006C1D63">
              <w:rPr>
                <w:rFonts w:ascii="Aptos Narrow" w:eastAsia="Times New Roman" w:hAnsi="Aptos Narrow" w:cs="Times New Roman"/>
                <w:kern w:val="0"/>
                <w:lang w:val="en-US" w:eastAsia="da-DK"/>
                <w14:ligatures w14:val="none"/>
              </w:rPr>
              <w:br w:type="page"/>
              <w:t xml:space="preserve">Strategic sustainability targets are co-developed by management and staff, ensuring that both groups contribute to the identification and </w:t>
            </w:r>
            <w:r>
              <w:rPr>
                <w:rFonts w:ascii="Aptos Narrow" w:eastAsia="Times New Roman" w:hAnsi="Aptos Narrow" w:cs="Times New Roman"/>
                <w:kern w:val="0"/>
                <w:lang w:val="en-US" w:eastAsia="da-DK"/>
                <w14:ligatures w14:val="none"/>
              </w:rPr>
              <w:t xml:space="preserve">prioritization </w:t>
            </w:r>
            <w:r w:rsidRPr="006C1D63">
              <w:rPr>
                <w:rFonts w:ascii="Aptos Narrow" w:eastAsia="Times New Roman" w:hAnsi="Aptos Narrow" w:cs="Times New Roman"/>
                <w:kern w:val="0"/>
                <w:lang w:val="en-US" w:eastAsia="da-DK"/>
                <w14:ligatures w14:val="none"/>
              </w:rPr>
              <w:t xml:space="preserve"> of sustainability ambitions. </w:t>
            </w:r>
          </w:p>
          <w:p w14:paraId="34E8B5CB"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Management is responsible for the accuracy of targets, their implementation, and follow-up. If a target is not met, a critical reflection of the reasons for lack of fulfilment is provided and if justified, the organization may continue working on the same target in the next period. Targets are communicated to staff (e.g. during onboarding) and may be made accessible to guests, where appropriate (e.g. website, lobby, in-room materials). To strengthen local relevance, it is recommended that they are co-created with other relevant stakeholders such as community members.</w:t>
            </w:r>
            <w:r w:rsidRPr="006C1D63">
              <w:rPr>
                <w:rFonts w:ascii="Aptos Narrow" w:eastAsia="Times New Roman" w:hAnsi="Aptos Narrow" w:cs="Times New Roman"/>
                <w:kern w:val="0"/>
                <w:lang w:val="en-US" w:eastAsia="da-DK"/>
                <w14:ligatures w14:val="none"/>
              </w:rPr>
              <w:br w:type="page"/>
              <w:t>When preparing the strategic sustainability targets, the Green Tourism Organization criteria can serve as inspiration. It is recommended that the organization also formulates a sustainability vision and mission statement. Targets should support and be consistent with this long-term direction. If the organization is part of a chain, collective chain-level strategic targets may serve as inspiration, provided that these are translated into specific individual/local targets. If adopted without modification, the organization justifies their relevance (e.g. timeframe, focus, percentage goals). Chain-wide documents can be accepted as evidence if the organization demonstrates that the actions are implemented at their property and appropriate for their structural, geographical and cultural context.</w:t>
            </w:r>
            <w:r w:rsidRPr="006C1D63">
              <w:rPr>
                <w:rFonts w:ascii="Aptos Narrow" w:eastAsia="Times New Roman" w:hAnsi="Aptos Narrow" w:cs="Times New Roman"/>
                <w:kern w:val="0"/>
                <w:lang w:val="en-US" w:eastAsia="da-DK"/>
                <w14:ligatures w14:val="none"/>
              </w:rPr>
              <w:br w:type="page"/>
            </w:r>
          </w:p>
          <w:p w14:paraId="5E92FB7F"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ype="page"/>
            </w:r>
          </w:p>
          <w:p w14:paraId="47C70D4E"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audit, the organization presents its written, dated strategic sustainability targets. It is verified that they:</w:t>
            </w:r>
            <w:r w:rsidRPr="006C1D63">
              <w:rPr>
                <w:rFonts w:ascii="Aptos Narrow" w:eastAsia="Times New Roman" w:hAnsi="Aptos Narrow" w:cs="Times New Roman"/>
                <w:kern w:val="0"/>
                <w:lang w:val="en-US" w:eastAsia="da-DK"/>
                <w14:ligatures w14:val="none"/>
              </w:rPr>
              <w:br w:type="page"/>
            </w:r>
          </w:p>
          <w:p w14:paraId="3A563ED4"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have been communicated internally and are available to staff;</w:t>
            </w:r>
            <w:r w:rsidRPr="006C1D63">
              <w:rPr>
                <w:rFonts w:ascii="Aptos Narrow" w:eastAsia="Times New Roman" w:hAnsi="Aptos Narrow" w:cs="Times New Roman"/>
                <w:kern w:val="0"/>
                <w:lang w:val="en-US" w:eastAsia="da-DK"/>
                <w14:ligatures w14:val="none"/>
              </w:rPr>
              <w:br w:type="page"/>
            </w:r>
          </w:p>
          <w:p w14:paraId="19B52E86"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cover at least 2 of the different areas listed above;</w:t>
            </w:r>
            <w:r w:rsidRPr="006C1D63">
              <w:rPr>
                <w:rFonts w:ascii="Aptos Narrow" w:eastAsia="Times New Roman" w:hAnsi="Aptos Narrow" w:cs="Times New Roman"/>
                <w:kern w:val="0"/>
                <w:lang w:val="en-US" w:eastAsia="da-DK"/>
                <w14:ligatures w14:val="none"/>
              </w:rPr>
              <w:br w:type="page"/>
            </w:r>
          </w:p>
          <w:p w14:paraId="56C6868C"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are less than 2 years old; and</w:t>
            </w:r>
          </w:p>
          <w:p w14:paraId="192487B9"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 were developed by staff and management. </w:t>
            </w:r>
          </w:p>
          <w:p w14:paraId="29777609"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Green Tourism Organization</w:t>
            </w:r>
            <w:r>
              <w:rPr>
                <w:rFonts w:ascii="Aptos Narrow" w:eastAsia="Times New Roman" w:hAnsi="Aptos Narrow" w:cs="Times New Roman"/>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t>Representative furthermore carries responsibility for accuracy and follow-up.</w:t>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kern w:val="0"/>
                <w:lang w:val="en-US" w:eastAsia="da-DK"/>
                <w14:ligatures w14:val="none"/>
              </w:rPr>
              <w:br w:type="page"/>
            </w:r>
          </w:p>
          <w:p w14:paraId="66F80917"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p>
          <w:p w14:paraId="05A3DFC3" w14:textId="5CD4665A" w:rsidR="00A65D0D" w:rsidRPr="006C1D63" w:rsidRDefault="00A65D0D" w:rsidP="00A65D0D">
            <w:pPr>
              <w:spacing w:after="0" w:line="240" w:lineRule="auto"/>
              <w:rPr>
                <w:rFonts w:ascii="Aptos Narrow" w:eastAsia="Times New Roman" w:hAnsi="Aptos Narrow" w:cs="Times New Roman"/>
                <w:kern w:val="0"/>
                <w:lang w:val="en-US" w:eastAsia="da-DK"/>
                <w14:ligatures w14:val="none"/>
              </w:rPr>
            </w:pPr>
          </w:p>
        </w:tc>
      </w:tr>
      <w:tr w:rsidR="00A65D0D" w:rsidRPr="000E5661" w14:paraId="5E77D994" w14:textId="77777777" w:rsidTr="000E5661">
        <w:trPr>
          <w:gridAfter w:val="2"/>
          <w:wAfter w:w="16098" w:type="dxa"/>
          <w:trHeight w:val="8192"/>
        </w:trPr>
        <w:tc>
          <w:tcPr>
            <w:tcW w:w="1432" w:type="dxa"/>
            <w:noWrap/>
            <w:hideMark/>
          </w:tcPr>
          <w:p w14:paraId="7B895507" w14:textId="57DE64F0" w:rsidR="00A65D0D" w:rsidRP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1.3</w:t>
            </w:r>
          </w:p>
        </w:tc>
        <w:tc>
          <w:tcPr>
            <w:tcW w:w="3386" w:type="dxa"/>
            <w:hideMark/>
          </w:tcPr>
          <w:p w14:paraId="5E8FE38E" w14:textId="26376964" w:rsidR="00A65D0D" w:rsidRPr="006C1D63"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w:t>
            </w:r>
            <w:r w:rsidRPr="006C1D63">
              <w:rPr>
                <w:rFonts w:ascii="Aptos Narrow" w:eastAsia="Times New Roman" w:hAnsi="Aptos Narrow" w:cs="Times New Roman"/>
                <w:b/>
                <w:bCs/>
                <w:kern w:val="0"/>
                <w:lang w:val="en-US" w:eastAsia="da-DK"/>
                <w14:ligatures w14:val="none"/>
              </w:rPr>
              <w:t xml:space="preserve"> organization </w:t>
            </w:r>
            <w:r w:rsidRPr="006C1D63">
              <w:rPr>
                <w:rFonts w:ascii="Aptos Narrow" w:eastAsia="Times New Roman" w:hAnsi="Aptos Narrow" w:cs="Times New Roman"/>
                <w:kern w:val="0"/>
                <w:lang w:val="en-US" w:eastAsia="da-DK"/>
                <w14:ligatures w14:val="none"/>
              </w:rPr>
              <w:t xml:space="preserve">formulates an action plan aligned with its strategic sustainability targets. </w:t>
            </w:r>
            <w:r w:rsidRPr="0076696E">
              <w:rPr>
                <w:rFonts w:ascii="Aptos Narrow" w:eastAsia="Times New Roman" w:hAnsi="Aptos Narrow" w:cs="Times New Roman"/>
                <w:kern w:val="0"/>
                <w:lang w:val="en-US" w:eastAsia="da-DK"/>
                <w14:ligatures w14:val="none"/>
              </w:rPr>
              <w:t xml:space="preserve">(I) </w:t>
            </w:r>
          </w:p>
        </w:tc>
        <w:tc>
          <w:tcPr>
            <w:tcW w:w="10489" w:type="dxa"/>
          </w:tcPr>
          <w:p w14:paraId="3D25F597"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ype="page"/>
            </w:r>
          </w:p>
          <w:p w14:paraId="744B7E77"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To translate the organization’s strategic sustainability targets (criterion 1.2) into measurable and goal-oriented actions, an action plan is required. It ensures the practical implementation of strategic objectives and provides a framework for tracking progress and continuous improvement.</w:t>
            </w:r>
            <w:r w:rsidRPr="006C1D63">
              <w:rPr>
                <w:rFonts w:ascii="Aptos Narrow" w:eastAsia="Times New Roman" w:hAnsi="Aptos Narrow" w:cs="Times New Roman"/>
                <w:kern w:val="0"/>
                <w:lang w:val="en-US" w:eastAsia="da-DK"/>
                <w14:ligatures w14:val="none"/>
              </w:rPr>
              <w:br w:type="page"/>
            </w:r>
          </w:p>
          <w:p w14:paraId="0F3F9405"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151E2FCD" w14:textId="37097F18"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organization formulates an action plan that outlines specific steps to implement its strategic sustainability targets (criterion 1.2). The action plan is a central operational tool of the organization’s sustainability management system that reflects relevance to the specific context of the property as well the destination for </w:t>
            </w:r>
            <w:r>
              <w:rPr>
                <w:rFonts w:ascii="Aptos Narrow" w:eastAsia="Times New Roman" w:hAnsi="Aptos Narrow" w:cs="Times New Roman"/>
                <w:kern w:val="0"/>
                <w:lang w:val="en-US" w:eastAsia="da-DK"/>
                <w14:ligatures w14:val="none"/>
              </w:rPr>
              <w:t xml:space="preserve">Destination Management Organizations </w:t>
            </w:r>
            <w:r w:rsidRPr="006C1D63">
              <w:rPr>
                <w:rFonts w:ascii="Aptos Narrow" w:eastAsia="Times New Roman" w:hAnsi="Aptos Narrow" w:cs="Times New Roman"/>
                <w:kern w:val="0"/>
                <w:lang w:val="en-US" w:eastAsia="da-DK"/>
                <w14:ligatures w14:val="none"/>
              </w:rPr>
              <w:t xml:space="preserve">and the local community for smaller </w:t>
            </w:r>
            <w:r>
              <w:rPr>
                <w:rFonts w:ascii="Aptos Narrow" w:eastAsia="Times New Roman" w:hAnsi="Aptos Narrow" w:cs="Times New Roman"/>
                <w:kern w:val="0"/>
                <w:lang w:val="en-US" w:eastAsia="da-DK"/>
                <w14:ligatures w14:val="none"/>
              </w:rPr>
              <w:t>Tourism</w:t>
            </w:r>
            <w:r w:rsidRPr="006C1D63">
              <w:rPr>
                <w:rFonts w:ascii="Aptos Narrow" w:eastAsia="Times New Roman" w:hAnsi="Aptos Narrow" w:cs="Times New Roman"/>
                <w:kern w:val="0"/>
                <w:lang w:val="en-US" w:eastAsia="da-DK"/>
                <w14:ligatures w14:val="none"/>
              </w:rPr>
              <w:t xml:space="preserve"> organizations. For example, if water scarcity is a regional concern, the action plan places greater emphasis on water-saving initiatives. The action plan covers the entire certification period (24 months), with actions clearly divided by year to track progress and enable annual updates.  For </w:t>
            </w:r>
            <w:r>
              <w:rPr>
                <w:rFonts w:ascii="Aptos Narrow" w:eastAsia="Times New Roman" w:hAnsi="Aptos Narrow" w:cs="Times New Roman"/>
                <w:kern w:val="0"/>
                <w:lang w:val="en-US" w:eastAsia="da-DK"/>
                <w14:ligatures w14:val="none"/>
              </w:rPr>
              <w:t>Destination Management Organizations</w:t>
            </w:r>
            <w:r w:rsidRPr="006C1D63">
              <w:rPr>
                <w:rFonts w:ascii="Aptos Narrow" w:eastAsia="Times New Roman" w:hAnsi="Aptos Narrow" w:cs="Times New Roman"/>
                <w:kern w:val="0"/>
                <w:lang w:val="en-US" w:eastAsia="da-DK"/>
                <w14:ligatures w14:val="none"/>
              </w:rPr>
              <w:t xml:space="preserve"> a minimum of 4 strategic targets, of which a minimum of 2 targets concerns the sustainable development of the </w:t>
            </w:r>
            <w:r>
              <w:rPr>
                <w:rFonts w:ascii="Aptos Narrow" w:eastAsia="Times New Roman" w:hAnsi="Aptos Narrow" w:cs="Times New Roman"/>
                <w:kern w:val="0"/>
                <w:lang w:val="en-US" w:eastAsia="da-DK"/>
                <w14:ligatures w14:val="none"/>
              </w:rPr>
              <w:t>organization’s</w:t>
            </w:r>
            <w:r w:rsidRPr="006C1D63">
              <w:rPr>
                <w:rFonts w:ascii="Aptos Narrow" w:eastAsia="Times New Roman" w:hAnsi="Aptos Narrow" w:cs="Times New Roman"/>
                <w:kern w:val="0"/>
                <w:lang w:val="en-US" w:eastAsia="da-DK"/>
                <w14:ligatures w14:val="none"/>
              </w:rPr>
              <w:t xml:space="preserve"> internal achievements and a minimum of 2 targets which concerns the sustainable development of its respective destination.  </w:t>
            </w:r>
          </w:p>
          <w:p w14:paraId="421C96DA" w14:textId="1DF0888C"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For smaller </w:t>
            </w:r>
            <w:r>
              <w:rPr>
                <w:rFonts w:ascii="Aptos Narrow" w:eastAsia="Times New Roman" w:hAnsi="Aptos Narrow" w:cs="Times New Roman"/>
                <w:kern w:val="0"/>
                <w:lang w:val="en-US" w:eastAsia="da-DK"/>
                <w14:ligatures w14:val="none"/>
              </w:rPr>
              <w:t>Tourism</w:t>
            </w:r>
            <w:r w:rsidRPr="006C1D63">
              <w:rPr>
                <w:rFonts w:ascii="Aptos Narrow" w:eastAsia="Times New Roman" w:hAnsi="Aptos Narrow" w:cs="Times New Roman"/>
                <w:kern w:val="0"/>
                <w:lang w:val="en-US" w:eastAsia="da-DK"/>
                <w14:ligatures w14:val="none"/>
              </w:rPr>
              <w:t xml:space="preserve"> organizations (that are not part of the official </w:t>
            </w:r>
            <w:r w:rsidR="00A66BD2">
              <w:rPr>
                <w:rFonts w:ascii="Aptos Narrow" w:eastAsia="Times New Roman" w:hAnsi="Aptos Narrow" w:cs="Times New Roman"/>
                <w:kern w:val="0"/>
                <w:lang w:val="en-US" w:eastAsia="da-DK"/>
                <w14:ligatures w14:val="none"/>
              </w:rPr>
              <w:t>23</w:t>
            </w:r>
            <w:r w:rsidRPr="006C1D63">
              <w:rPr>
                <w:rFonts w:ascii="Aptos Narrow" w:eastAsia="Times New Roman" w:hAnsi="Aptos Narrow" w:cs="Times New Roman"/>
                <w:kern w:val="0"/>
                <w:lang w:val="en-US" w:eastAsia="da-DK"/>
                <w14:ligatures w14:val="none"/>
              </w:rPr>
              <w:t xml:space="preserve">) a minimum of 2 strategic targets, of which a minimum of 1 target concerns the sustainable development of the </w:t>
            </w:r>
            <w:r>
              <w:rPr>
                <w:rFonts w:ascii="Aptos Narrow" w:eastAsia="Times New Roman" w:hAnsi="Aptos Narrow" w:cs="Times New Roman"/>
                <w:kern w:val="0"/>
                <w:lang w:val="en-US" w:eastAsia="da-DK"/>
                <w14:ligatures w14:val="none"/>
              </w:rPr>
              <w:t>organization’s</w:t>
            </w:r>
            <w:r w:rsidRPr="006C1D63">
              <w:rPr>
                <w:rFonts w:ascii="Aptos Narrow" w:eastAsia="Times New Roman" w:hAnsi="Aptos Narrow" w:cs="Times New Roman"/>
                <w:kern w:val="0"/>
                <w:lang w:val="en-US" w:eastAsia="da-DK"/>
                <w14:ligatures w14:val="none"/>
              </w:rPr>
              <w:t xml:space="preserve"> internal achievements and a minimum of  1 target,  which concerns the </w:t>
            </w:r>
            <w:r>
              <w:rPr>
                <w:rFonts w:ascii="Aptos Narrow" w:eastAsia="Times New Roman" w:hAnsi="Aptos Narrow" w:cs="Times New Roman"/>
                <w:kern w:val="0"/>
                <w:lang w:val="en-US" w:eastAsia="da-DK"/>
                <w14:ligatures w14:val="none"/>
              </w:rPr>
              <w:t>sustainable</w:t>
            </w:r>
            <w:r w:rsidRPr="006C1D63">
              <w:rPr>
                <w:rFonts w:ascii="Aptos Narrow" w:eastAsia="Times New Roman" w:hAnsi="Aptos Narrow" w:cs="Times New Roman"/>
                <w:kern w:val="0"/>
                <w:lang w:val="en-US" w:eastAsia="da-DK"/>
                <w14:ligatures w14:val="none"/>
              </w:rPr>
              <w:t xml:space="preserve"> development of the local community of which it is a part of.  Actions cover at least 2 Green Tourism Organization areas, for example energy, water, waste, social sustainability/CSR, (e.g. staff equity, inclusion, community engagement etc.), biodiversity protection, sustainable procurement, risk and crisis management, etc., and each action relates to at least 1 strategic sustainability target. If developed as part of criterion 1.2., the plan also reflects the vision, mission and thematic priorities of the targets, ensuring a coherent and goal-driven approach. When preparing the annual action plan, it is recommended to use the Green Tourism Organization criteria for inspiration, both regarding conformity with guideline criteria not yet implemented and to further improve engagement in already implemented imperative and guideline criteria. </w:t>
            </w:r>
          </w:p>
          <w:p w14:paraId="5DD3F8B1"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Actions that are already fulfilled are not included in the annual action plan, and listing a Green Tourism Organization guideline criterion as an action is not sufficient. However, it is acceptable to include supporting actions that contribute to the future implementation of a guideline criterion (e.g. conducting a feasibility study in preparation for meeting a specific guideline criterion). All actions are measurable (e.g. number, percentage, quantity or completed task). For each action, the following is clearly documented:</w:t>
            </w:r>
          </w:p>
          <w:p w14:paraId="27F893CA"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a description of the action, its timeline and the intended outcome;</w:t>
            </w:r>
          </w:p>
          <w:p w14:paraId="064A7F08"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the responsible department or staff members; and</w:t>
            </w:r>
            <w:r w:rsidRPr="006C1D63">
              <w:rPr>
                <w:rFonts w:ascii="Aptos Narrow" w:eastAsia="Times New Roman" w:hAnsi="Aptos Narrow" w:cs="Times New Roman"/>
                <w:kern w:val="0"/>
                <w:lang w:val="en-US" w:eastAsia="da-DK"/>
                <w14:ligatures w14:val="none"/>
              </w:rPr>
              <w:br w:type="page"/>
            </w:r>
          </w:p>
          <w:p w14:paraId="72F816CB" w14:textId="77777777" w:rsidR="00A65D0D" w:rsidRPr="006C1D63"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the link to the strategic sustainability target/s it supports.</w:t>
            </w:r>
            <w:r w:rsidRPr="006C1D63">
              <w:rPr>
                <w:rFonts w:ascii="Aptos Narrow" w:eastAsia="Times New Roman" w:hAnsi="Aptos Narrow" w:cs="Times New Roman"/>
                <w:kern w:val="0"/>
                <w:lang w:val="en-US" w:eastAsia="da-DK"/>
                <w14:ligatures w14:val="none"/>
              </w:rPr>
              <w:br w:type="page"/>
              <w:t xml:space="preserve">The actions are co-developed by management and staff (e.g under supervision of the Green Tourism Organization Representatives) ensuring that both groups contribute to the identification and </w:t>
            </w:r>
            <w:r>
              <w:rPr>
                <w:rFonts w:ascii="Aptos Narrow" w:eastAsia="Times New Roman" w:hAnsi="Aptos Narrow" w:cs="Times New Roman"/>
                <w:kern w:val="0"/>
                <w:lang w:val="en-US" w:eastAsia="da-DK"/>
                <w14:ligatures w14:val="none"/>
              </w:rPr>
              <w:t xml:space="preserve">prioritization </w:t>
            </w:r>
            <w:r w:rsidRPr="006C1D63">
              <w:rPr>
                <w:rFonts w:ascii="Aptos Narrow" w:eastAsia="Times New Roman" w:hAnsi="Aptos Narrow" w:cs="Times New Roman"/>
                <w:kern w:val="0"/>
                <w:lang w:val="en-US" w:eastAsia="da-DK"/>
                <w14:ligatures w14:val="none"/>
              </w:rPr>
              <w:t xml:space="preserve"> of actions. Management is responsible for the accuracy of actions, their implementation, and follow-up. If an action has not been fulfilled, the organization provides a clear and documented justification explaining the reasons (e.g. financial, structural, contextual, timing constraints) and present a concrete plan of action for either completing the same action in the next certification period or replacing it with a more feasible alternative. If the organization is part of a chain, collective chain-level actions may serve as inspiration, provided that </w:t>
            </w:r>
            <w:r w:rsidRPr="006C1D63">
              <w:rPr>
                <w:rFonts w:ascii="Aptos Narrow" w:eastAsia="Times New Roman" w:hAnsi="Aptos Narrow" w:cs="Times New Roman"/>
                <w:kern w:val="0"/>
                <w:lang w:val="en-US" w:eastAsia="da-DK"/>
                <w14:ligatures w14:val="none"/>
              </w:rPr>
              <w:lastRenderedPageBreak/>
              <w:t>these are translated into specific individual/local actions. If adopted without modification, the organization justifies their relevance. Chain-wide actions/documents can be accepted as evidence if the organization demonstrates that the actions are implemented at their property and appropriate for their structural, geographical and cultural context.</w:t>
            </w:r>
            <w:r w:rsidRPr="006C1D63">
              <w:rPr>
                <w:rFonts w:ascii="Aptos Narrow" w:eastAsia="Times New Roman" w:hAnsi="Aptos Narrow" w:cs="Times New Roman"/>
                <w:kern w:val="0"/>
                <w:lang w:val="en-US" w:eastAsia="da-DK"/>
                <w14:ligatures w14:val="none"/>
              </w:rPr>
              <w:br w:type="page"/>
            </w:r>
          </w:p>
          <w:p w14:paraId="328F4F20" w14:textId="77777777" w:rsidR="00A65D0D" w:rsidRPr="006C1D63" w:rsidRDefault="00A65D0D" w:rsidP="00A65D0D">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p>
          <w:p w14:paraId="3EDB4F53" w14:textId="77777777" w:rsidR="00A65D0D" w:rsidRPr="006C1D63"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During the audit, the organization presents the written annual action plan for the coming certification period. It is checked that the plan:</w:t>
            </w:r>
          </w:p>
          <w:p w14:paraId="7E7EEEAD" w14:textId="707A0029" w:rsidR="00A65D0D" w:rsidRPr="006C1D63"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 includes a minimum of 4 actions </w:t>
            </w:r>
            <w:r w:rsidR="00A66BD2">
              <w:rPr>
                <w:rFonts w:ascii="Aptos Narrow" w:eastAsia="Times New Roman" w:hAnsi="Aptos Narrow" w:cs="Times New Roman"/>
                <w:kern w:val="0"/>
                <w:lang w:val="en-US" w:eastAsia="da-DK"/>
                <w14:ligatures w14:val="none"/>
              </w:rPr>
              <w:t>for DMOs</w:t>
            </w:r>
            <w:r w:rsidRPr="006C1D63">
              <w:rPr>
                <w:rFonts w:ascii="Aptos Narrow" w:eastAsia="Times New Roman" w:hAnsi="Aptos Narrow" w:cs="Times New Roman"/>
                <w:kern w:val="0"/>
                <w:lang w:val="en-US" w:eastAsia="da-DK"/>
                <w14:ligatures w14:val="none"/>
              </w:rPr>
              <w:t xml:space="preserve"> or 2 actions for smaller </w:t>
            </w:r>
            <w:r>
              <w:rPr>
                <w:rFonts w:ascii="Aptos Narrow" w:eastAsia="Times New Roman" w:hAnsi="Aptos Narrow" w:cs="Times New Roman"/>
                <w:kern w:val="0"/>
                <w:lang w:val="en-US" w:eastAsia="da-DK"/>
                <w14:ligatures w14:val="none"/>
              </w:rPr>
              <w:t>Tourism</w:t>
            </w:r>
            <w:r w:rsidRPr="006C1D63">
              <w:rPr>
                <w:rFonts w:ascii="Aptos Narrow" w:eastAsia="Times New Roman" w:hAnsi="Aptos Narrow" w:cs="Times New Roman"/>
                <w:kern w:val="0"/>
                <w:lang w:val="en-US" w:eastAsia="da-DK"/>
                <w14:ligatures w14:val="none"/>
              </w:rPr>
              <w:t xml:space="preserve"> organizations (that are not part of the official </w:t>
            </w:r>
            <w:r w:rsidR="00A66BD2">
              <w:rPr>
                <w:rFonts w:ascii="Aptos Narrow" w:eastAsia="Times New Roman" w:hAnsi="Aptos Narrow" w:cs="Times New Roman"/>
                <w:kern w:val="0"/>
                <w:lang w:val="en-US" w:eastAsia="da-DK"/>
                <w14:ligatures w14:val="none"/>
              </w:rPr>
              <w:t>23</w:t>
            </w:r>
            <w:r w:rsidRPr="006C1D63">
              <w:rPr>
                <w:rFonts w:ascii="Aptos Narrow" w:eastAsia="Times New Roman" w:hAnsi="Aptos Narrow" w:cs="Times New Roman"/>
                <w:kern w:val="0"/>
                <w:lang w:val="en-US" w:eastAsia="da-DK"/>
                <w14:ligatures w14:val="none"/>
              </w:rPr>
              <w:t xml:space="preserve"> per certification period;</w:t>
            </w:r>
          </w:p>
          <w:p w14:paraId="669766A5" w14:textId="77777777" w:rsidR="00A65D0D" w:rsidRPr="006C1D63"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contains actions linked to 1 or more strategic sustainability targets11;</w:t>
            </w:r>
            <w:r w:rsidRPr="006C1D63">
              <w:rPr>
                <w:rFonts w:ascii="Aptos Narrow" w:eastAsia="Times New Roman" w:hAnsi="Aptos Narrow" w:cs="Times New Roman"/>
                <w:kern w:val="0"/>
                <w:lang w:val="en-US" w:eastAsia="da-DK"/>
                <w14:ligatures w14:val="none"/>
              </w:rPr>
              <w:br w:type="page"/>
            </w:r>
          </w:p>
          <w:p w14:paraId="5949B543" w14:textId="77777777" w:rsidR="00A65D0D" w:rsidRPr="006C1D63"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includes timelines and responsible departments or staff members; and</w:t>
            </w:r>
            <w:r w:rsidRPr="006C1D63">
              <w:rPr>
                <w:rFonts w:ascii="Aptos Narrow" w:eastAsia="Times New Roman" w:hAnsi="Aptos Narrow" w:cs="Times New Roman"/>
                <w:kern w:val="0"/>
                <w:lang w:val="en-US" w:eastAsia="da-DK"/>
                <w14:ligatures w14:val="none"/>
              </w:rPr>
              <w:br w:type="page"/>
            </w:r>
          </w:p>
          <w:p w14:paraId="7BBBA5B3" w14:textId="77777777" w:rsidR="00A65D0D" w:rsidRPr="006C1D63"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is communicated internally and available to staff.</w:t>
            </w:r>
            <w:r w:rsidRPr="006C1D63">
              <w:rPr>
                <w:rFonts w:ascii="Aptos Narrow" w:eastAsia="Times New Roman" w:hAnsi="Aptos Narrow" w:cs="Times New Roman"/>
                <w:kern w:val="0"/>
                <w:lang w:val="en-US" w:eastAsia="da-DK"/>
                <w14:ligatures w14:val="none"/>
              </w:rPr>
              <w:br w:type="page"/>
              <w:t xml:space="preserve">In specific circumstances, for re-applicants, the organization presents evidence of progress or completion of the previous action plan. This may include reports, photos, contracts, partnership agreements, training12 records, or other verifiable documentation. </w:t>
            </w:r>
          </w:p>
          <w:p w14:paraId="68D0C67A" w14:textId="77777777" w:rsidR="00A65D0D" w:rsidRPr="006C1D63"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Examples include:</w:t>
            </w:r>
            <w:r w:rsidRPr="006C1D63">
              <w:rPr>
                <w:rFonts w:ascii="Aptos Narrow" w:eastAsia="Times New Roman" w:hAnsi="Aptos Narrow" w:cs="Times New Roman"/>
                <w:kern w:val="0"/>
                <w:lang w:val="en-US" w:eastAsia="da-DK"/>
                <w14:ligatures w14:val="none"/>
              </w:rPr>
              <w:br w:type="page"/>
              <w:t>a) an invitation to or record of a staff sustainability event (e.g. volunteering, awareness-raising);</w:t>
            </w:r>
            <w:r w:rsidRPr="006C1D63">
              <w:rPr>
                <w:rFonts w:ascii="Aptos Narrow" w:eastAsia="Times New Roman" w:hAnsi="Aptos Narrow" w:cs="Times New Roman"/>
                <w:kern w:val="0"/>
                <w:lang w:val="en-US" w:eastAsia="da-DK"/>
                <w14:ligatures w14:val="none"/>
              </w:rPr>
              <w:br w:type="page"/>
            </w:r>
          </w:p>
          <w:p w14:paraId="2C5B194D" w14:textId="77777777" w:rsidR="00A65D0D" w:rsidRPr="006C1D63"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b) a contract, partnership agreement, or MoU with an NGO or sustainability </w:t>
            </w:r>
            <w:r>
              <w:rPr>
                <w:rFonts w:ascii="Aptos Narrow" w:eastAsia="Times New Roman" w:hAnsi="Aptos Narrow" w:cs="Times New Roman"/>
                <w:kern w:val="0"/>
                <w:lang w:val="en-US" w:eastAsia="da-DK"/>
                <w14:ligatures w14:val="none"/>
              </w:rPr>
              <w:t>organization</w:t>
            </w:r>
            <w:r w:rsidRPr="006C1D63">
              <w:rPr>
                <w:rFonts w:ascii="Aptos Narrow" w:eastAsia="Times New Roman" w:hAnsi="Aptos Narrow" w:cs="Times New Roman"/>
                <w:kern w:val="0"/>
                <w:lang w:val="en-US" w:eastAsia="da-DK"/>
                <w14:ligatures w14:val="none"/>
              </w:rPr>
              <w:t>;</w:t>
            </w:r>
            <w:r w:rsidRPr="006C1D63">
              <w:rPr>
                <w:rFonts w:ascii="Aptos Narrow" w:eastAsia="Times New Roman" w:hAnsi="Aptos Narrow" w:cs="Times New Roman"/>
                <w:kern w:val="0"/>
                <w:lang w:val="en-US" w:eastAsia="da-DK"/>
                <w14:ligatures w14:val="none"/>
              </w:rPr>
              <w:br w:type="page"/>
            </w:r>
          </w:p>
          <w:p w14:paraId="3DE676CA" w14:textId="77777777" w:rsidR="00A65D0D" w:rsidRPr="006C1D63"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c) proof of membership in a sustainable or social initiative connected to a sustainability action; and/or</w:t>
            </w:r>
            <w:r w:rsidRPr="006C1D63">
              <w:rPr>
                <w:rFonts w:ascii="Aptos Narrow" w:eastAsia="Times New Roman" w:hAnsi="Aptos Narrow" w:cs="Times New Roman"/>
                <w:kern w:val="0"/>
                <w:lang w:val="en-US" w:eastAsia="da-DK"/>
                <w14:ligatures w14:val="none"/>
              </w:rPr>
              <w:br w:type="page"/>
              <w:t>d) reports, minutes, or activity records connected to the action.</w:t>
            </w:r>
            <w:r w:rsidRPr="006C1D63">
              <w:rPr>
                <w:rFonts w:ascii="Aptos Narrow" w:eastAsia="Times New Roman" w:hAnsi="Aptos Narrow" w:cs="Times New Roman"/>
                <w:kern w:val="0"/>
                <w:lang w:val="en-US" w:eastAsia="da-DK"/>
                <w14:ligatures w14:val="none"/>
              </w:rPr>
              <w:br w:type="page"/>
            </w:r>
          </w:p>
          <w:p w14:paraId="4D67F8BA" w14:textId="77777777" w:rsidR="00A65D0D" w:rsidRPr="006C1D63"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If actions were not fulfilled, for re-applicants, a documented justification and a plan explaining whether the unfulfilled actions will be implemented in the next certification period (and how), or why they are not considered feasible for the organization, is presented.</w:t>
            </w:r>
          </w:p>
          <w:p w14:paraId="28BDCD24" w14:textId="77777777" w:rsidR="00A65D0D" w:rsidRPr="006C1D63" w:rsidRDefault="00A65D0D" w:rsidP="00A65D0D">
            <w:pPr>
              <w:spacing w:after="0" w:line="240" w:lineRule="auto"/>
              <w:rPr>
                <w:rFonts w:ascii="Aptos Narrow" w:eastAsia="Times New Roman" w:hAnsi="Aptos Narrow" w:cs="Times New Roman"/>
                <w:kern w:val="0"/>
                <w:lang w:val="en-US" w:eastAsia="da-DK"/>
                <w14:ligatures w14:val="none"/>
              </w:rPr>
            </w:pPr>
          </w:p>
          <w:p w14:paraId="51199BB9" w14:textId="58E3FB05" w:rsidR="00A65D0D" w:rsidRPr="006C1D63" w:rsidRDefault="00A65D0D" w:rsidP="00A65D0D">
            <w:pPr>
              <w:spacing w:after="0" w:line="240" w:lineRule="auto"/>
              <w:rPr>
                <w:rFonts w:ascii="Aptos Narrow" w:eastAsia="Times New Roman" w:hAnsi="Aptos Narrow" w:cs="Times New Roman"/>
                <w:kern w:val="0"/>
                <w:lang w:val="en-US" w:eastAsia="da-DK"/>
                <w14:ligatures w14:val="none"/>
              </w:rPr>
            </w:pPr>
          </w:p>
        </w:tc>
      </w:tr>
      <w:tr w:rsidR="00A65D0D" w:rsidRPr="000E5661" w14:paraId="76A79DCC" w14:textId="77777777" w:rsidTr="000E5661">
        <w:trPr>
          <w:gridAfter w:val="2"/>
          <w:wAfter w:w="16098" w:type="dxa"/>
          <w:trHeight w:val="8190"/>
        </w:trPr>
        <w:tc>
          <w:tcPr>
            <w:tcW w:w="1432" w:type="dxa"/>
            <w:noWrap/>
            <w:hideMark/>
          </w:tcPr>
          <w:p w14:paraId="36E2E6A5" w14:textId="78ED2205" w:rsidR="00A65D0D" w:rsidRP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1.4</w:t>
            </w:r>
          </w:p>
        </w:tc>
        <w:tc>
          <w:tcPr>
            <w:tcW w:w="3386" w:type="dxa"/>
            <w:hideMark/>
          </w:tcPr>
          <w:p w14:paraId="39B726A7" w14:textId="52AAA3F4" w:rsidR="00A65D0D" w:rsidRPr="0076696E"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organization ensures fair labour practices, including written contracts, equal pay for equal work, and remuneration at or above the living wage for all employees and subcontracted workers. </w:t>
            </w:r>
            <w:r w:rsidRPr="0076696E">
              <w:rPr>
                <w:rFonts w:ascii="Aptos Narrow" w:eastAsia="Times New Roman" w:hAnsi="Aptos Narrow" w:cs="Times New Roman"/>
                <w:kern w:val="0"/>
                <w:lang w:val="en-US" w:eastAsia="da-DK"/>
                <w14:ligatures w14:val="none"/>
              </w:rPr>
              <w:t>(I)</w:t>
            </w:r>
          </w:p>
        </w:tc>
        <w:tc>
          <w:tcPr>
            <w:tcW w:w="10489" w:type="dxa"/>
          </w:tcPr>
          <w:p w14:paraId="4D0D5E0E" w14:textId="77777777" w:rsidR="00A65D0D" w:rsidRDefault="00A65D0D" w:rsidP="00A65D0D">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p>
          <w:p w14:paraId="14DE17CE"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Ensuring fair labour practices is essential for safeguarding employee well-being, promoting equality and fostering responsible business conduct. In a diverse workforce, transparent and lawful employment conditions help to reduce inequalities and promote a safe, respectful workplace.</w:t>
            </w:r>
            <w:r w:rsidRPr="006C1D63">
              <w:rPr>
                <w:rFonts w:ascii="Aptos Narrow" w:eastAsia="Times New Roman" w:hAnsi="Aptos Narrow" w:cs="Times New Roman"/>
                <w:kern w:val="0"/>
                <w:lang w:val="en-US" w:eastAsia="da-DK"/>
                <w14:ligatures w14:val="none"/>
              </w:rPr>
              <w:br w:type="page"/>
            </w:r>
          </w:p>
          <w:p w14:paraId="2743EFB6"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744FE398"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organization ensures fair labour practices for all employees (including subcontracted staff, outsourced staff13 and service providers working on-site). This includes written contracts, equal pay for equal work, and remuneration at or above the living wage for all employees and subcontracted workers. </w:t>
            </w:r>
          </w:p>
          <w:p w14:paraId="37DB2D30"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To conform with this criterion, the organization:</w:t>
            </w:r>
          </w:p>
          <w:p w14:paraId="6E6164B9"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 ensures that all employees are paid at least the legal minimum wage per hour or, where no legal benchmark exists, a minimum living wage calculated in accordance with the International Labour </w:t>
            </w:r>
            <w:r>
              <w:rPr>
                <w:rFonts w:ascii="Aptos Narrow" w:eastAsia="Times New Roman" w:hAnsi="Aptos Narrow" w:cs="Times New Roman"/>
                <w:kern w:val="0"/>
                <w:lang w:val="en-US" w:eastAsia="da-DK"/>
                <w14:ligatures w14:val="none"/>
              </w:rPr>
              <w:t>Organization</w:t>
            </w:r>
            <w:r w:rsidRPr="006C1D63">
              <w:rPr>
                <w:rFonts w:ascii="Aptos Narrow" w:eastAsia="Times New Roman" w:hAnsi="Aptos Narrow" w:cs="Times New Roman"/>
                <w:kern w:val="0"/>
                <w:lang w:val="en-US" w:eastAsia="da-DK"/>
                <w14:ligatures w14:val="none"/>
              </w:rPr>
              <w:t>’s (ILO) principles of estimating the living wage;</w:t>
            </w:r>
          </w:p>
          <w:p w14:paraId="296208B1"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provides written employment contracts for all staff that include details on salary, working hours (or, where applicable, number of workdays per year) and job descriptions. The contracts are explained in a language or format the employee understands, with translation or verbal support provided as needed. Employees furthermore receive payslips detailing the number of hours worked or days accounted, pay received and any overtime or compensatory leave;</w:t>
            </w:r>
          </w:p>
          <w:p w14:paraId="30F42EF7"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guarantees equal pay for equal work, irrespective of gender, ethnicity, or disability status and ensures that pay scales are transparent (unless national legislation determines otherwise). A documented pay structure (e.g. salary matrix, pay scale or remuneration framework), reflecting factors such as experience and length of service, is recommended; and</w:t>
            </w:r>
            <w:r w:rsidRPr="006C1D63">
              <w:rPr>
                <w:rFonts w:ascii="Aptos Narrow" w:eastAsia="Times New Roman" w:hAnsi="Aptos Narrow" w:cs="Times New Roman"/>
                <w:kern w:val="0"/>
                <w:lang w:val="en-US" w:eastAsia="da-DK"/>
                <w14:ligatures w14:val="none"/>
              </w:rPr>
              <w:br w:type="page"/>
            </w:r>
          </w:p>
          <w:p w14:paraId="22BA8A35"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requires contracts with all internally managed subcontracted service providers that confirm that the same wage and fair labour principles are met. If any facilities are externally managed, the organization formally informs and encourages them in writing to follow the same standards.</w:t>
            </w:r>
            <w:r w:rsidRPr="006C1D63">
              <w:rPr>
                <w:rFonts w:ascii="Aptos Narrow" w:eastAsia="Times New Roman" w:hAnsi="Aptos Narrow" w:cs="Times New Roman"/>
                <w:kern w:val="0"/>
                <w:lang w:val="en-US" w:eastAsia="da-DK"/>
                <w14:ligatures w14:val="none"/>
              </w:rPr>
              <w:br w:type="page"/>
            </w:r>
          </w:p>
          <w:p w14:paraId="6954C9E0"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ype="page"/>
            </w:r>
          </w:p>
          <w:p w14:paraId="74D1802C" w14:textId="49F92640"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During the audit, the organization presents supporting documentation demonstrating conformity with fair labour practices. During the visual inspection, the auditor conducts samplings14 of the supporting documentation by reviewing a sample of 3 employment contracts in comparison with payroll and pay structure </w:t>
            </w:r>
            <w:r w:rsidRPr="00E57610">
              <w:rPr>
                <w:rFonts w:ascii="Aptos Narrow" w:eastAsia="Times New Roman" w:hAnsi="Aptos Narrow" w:cs="Times New Roman"/>
                <w:kern w:val="0"/>
                <w:lang w:val="en-US" w:eastAsia="da-DK"/>
                <w14:ligatures w14:val="none"/>
              </w:rPr>
              <w:t>documentation15 (e.g. payroll overview, salary matrix, pay scale or remuneration framework) to verify that written contracts exist for all staff; salary levels align with legal minimum wage or living wage requirements; and that equal pay for equal work is ensured (methodology C). If necessary, the documents may be shown in anonymised form. In specific circumstances, when subcontracted or outsourced staff work on-site, the auditor conducts samplings</w:t>
            </w:r>
            <w:r w:rsidR="00A66BD2">
              <w:rPr>
                <w:rFonts w:ascii="Aptos Narrow" w:eastAsia="Times New Roman" w:hAnsi="Aptos Narrow" w:cs="Times New Roman"/>
                <w:kern w:val="0"/>
                <w:lang w:val="en-US" w:eastAsia="da-DK"/>
                <w14:ligatures w14:val="none"/>
              </w:rPr>
              <w:t>23</w:t>
            </w:r>
            <w:r w:rsidRPr="00E57610">
              <w:rPr>
                <w:rFonts w:ascii="Aptos Narrow" w:eastAsia="Times New Roman" w:hAnsi="Aptos Narrow" w:cs="Times New Roman"/>
                <w:kern w:val="0"/>
                <w:lang w:val="en-US" w:eastAsia="da-DK"/>
                <w14:ligatures w14:val="none"/>
              </w:rPr>
              <w:t xml:space="preserve"> of the supporting documentation by reviewing a sample of 3 written agreements to confirm that they adhere to the same wage and labour principles (methodology C).</w:t>
            </w:r>
            <w:r w:rsidRPr="00E57610">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kern w:val="0"/>
                <w:lang w:val="en-US" w:eastAsia="da-DK"/>
                <w14:ligatures w14:val="none"/>
              </w:rPr>
              <w:t>If the auditor observes inconsistencies or suspects irregularities, at least 1 anonymous interview with selected employees and subcontracted staff is conducted to confirm compliance with legal minimum wage requirements and living wage benchmarks.</w:t>
            </w:r>
          </w:p>
          <w:p w14:paraId="42529EEC" w14:textId="77777777" w:rsidR="00A65D0D" w:rsidRPr="006C1D63" w:rsidRDefault="00A65D0D" w:rsidP="00A65D0D">
            <w:pPr>
              <w:spacing w:after="0" w:line="240" w:lineRule="auto"/>
              <w:rPr>
                <w:rFonts w:ascii="Aptos Narrow" w:eastAsia="Times New Roman" w:hAnsi="Aptos Narrow" w:cs="Times New Roman"/>
                <w:kern w:val="0"/>
                <w:lang w:val="en-US" w:eastAsia="da-DK"/>
                <w14:ligatures w14:val="none"/>
              </w:rPr>
            </w:pPr>
          </w:p>
        </w:tc>
      </w:tr>
      <w:tr w:rsidR="00A65D0D" w:rsidRPr="000E5661" w14:paraId="359B08B5" w14:textId="77777777" w:rsidTr="000E5661">
        <w:trPr>
          <w:gridAfter w:val="2"/>
          <w:wAfter w:w="16098" w:type="dxa"/>
          <w:trHeight w:val="5700"/>
        </w:trPr>
        <w:tc>
          <w:tcPr>
            <w:tcW w:w="1432" w:type="dxa"/>
            <w:noWrap/>
            <w:hideMark/>
          </w:tcPr>
          <w:p w14:paraId="175D81B0" w14:textId="7FF0A815" w:rsidR="00A65D0D" w:rsidRPr="006C1D63" w:rsidRDefault="00A65D0D" w:rsidP="00A65D0D">
            <w:pPr>
              <w:spacing w:after="0" w:line="240" w:lineRule="auto"/>
              <w:rPr>
                <w:rFonts w:ascii="Aptos Narrow" w:eastAsia="Times New Roman" w:hAnsi="Aptos Narrow" w:cs="Times New Roman"/>
                <w:kern w:val="0"/>
                <w:lang w:eastAsia="da-DK"/>
                <w14:ligatures w14:val="none"/>
              </w:rPr>
            </w:pPr>
            <w:r w:rsidRPr="006C1D63">
              <w:rPr>
                <w:rFonts w:ascii="Aptos Narrow" w:eastAsia="Times New Roman" w:hAnsi="Aptos Narrow" w:cs="Times New Roman"/>
                <w:kern w:val="0"/>
                <w:lang w:eastAsia="da-DK"/>
                <w14:ligatures w14:val="none"/>
              </w:rPr>
              <w:lastRenderedPageBreak/>
              <w:t>1.5</w:t>
            </w:r>
          </w:p>
        </w:tc>
        <w:tc>
          <w:tcPr>
            <w:tcW w:w="3386" w:type="dxa"/>
            <w:hideMark/>
          </w:tcPr>
          <w:p w14:paraId="79450A09" w14:textId="527E6D94" w:rsidR="00A65D0D" w:rsidRPr="0076696E"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organization does not use or accept child labour and ensures the protection of minors in employment. </w:t>
            </w:r>
            <w:r w:rsidRPr="0076696E">
              <w:rPr>
                <w:rFonts w:ascii="Aptos Narrow" w:eastAsia="Times New Roman" w:hAnsi="Aptos Narrow" w:cs="Times New Roman"/>
                <w:kern w:val="0"/>
                <w:lang w:val="en-US" w:eastAsia="da-DK"/>
                <w14:ligatures w14:val="none"/>
              </w:rPr>
              <w:t>(I)</w:t>
            </w:r>
          </w:p>
        </w:tc>
        <w:tc>
          <w:tcPr>
            <w:tcW w:w="10489" w:type="dxa"/>
            <w:hideMark/>
          </w:tcPr>
          <w:p w14:paraId="187B852F"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ype="page"/>
            </w:r>
          </w:p>
          <w:p w14:paraId="1450C9A3" w14:textId="1ED97C1F"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Preventing child labour and protecting minors in the workplace are essential aspects of responsible business conduct and human rights due diligence. Ensuring that no children are employed and that young workers are safeguarded supports social sustainability, aligns with international labour conventions, and contributes to the protection and well-being of children in local communities</w:t>
            </w:r>
            <w:r>
              <w:rPr>
                <w:rFonts w:ascii="Aptos Narrow" w:eastAsia="Times New Roman" w:hAnsi="Aptos Narrow" w:cs="Times New Roman"/>
                <w:kern w:val="0"/>
                <w:lang w:val="en-US" w:eastAsia="da-DK"/>
                <w14:ligatures w14:val="none"/>
              </w:rPr>
              <w:t>.</w:t>
            </w:r>
          </w:p>
          <w:p w14:paraId="7A54398B"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0C3086B4"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ensures that no child under the age of 14 is employed and that any involvement of minors under the age of 18 in the workplace is strictly regulated, protective in nature and compliant with national and international child protection standards. The organization furthermore ensures that no supplier using child labour is contracted.</w:t>
            </w:r>
            <w:r w:rsidRPr="006C1D63">
              <w:rPr>
                <w:rFonts w:ascii="Aptos Narrow" w:eastAsia="Times New Roman" w:hAnsi="Aptos Narrow" w:cs="Times New Roman"/>
                <w:kern w:val="0"/>
                <w:lang w:val="en-US" w:eastAsia="da-DK"/>
                <w14:ligatures w14:val="none"/>
              </w:rPr>
              <w:br w:type="page"/>
            </w:r>
          </w:p>
          <w:p w14:paraId="3CAC6EF3"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therefore:</w:t>
            </w:r>
            <w:r w:rsidRPr="006C1D63">
              <w:rPr>
                <w:rFonts w:ascii="Aptos Narrow" w:eastAsia="Times New Roman" w:hAnsi="Aptos Narrow" w:cs="Times New Roman"/>
                <w:kern w:val="0"/>
                <w:lang w:val="en-US" w:eastAsia="da-DK"/>
                <w14:ligatures w14:val="none"/>
              </w:rPr>
              <w:br w:type="page"/>
            </w:r>
          </w:p>
          <w:p w14:paraId="3E2925A9"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refrains from the employment of children under the age of 14 under any circumstance;</w:t>
            </w:r>
            <w:r w:rsidRPr="006C1D63">
              <w:rPr>
                <w:rFonts w:ascii="Aptos Narrow" w:eastAsia="Times New Roman" w:hAnsi="Aptos Narrow" w:cs="Times New Roman"/>
                <w:kern w:val="0"/>
                <w:lang w:val="en-US" w:eastAsia="da-DK"/>
                <w14:ligatures w14:val="none"/>
              </w:rPr>
              <w:br w:type="page"/>
            </w:r>
          </w:p>
          <w:p w14:paraId="4B96A5E0"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follows national legislation and, where it does not exist or is weaker than the criterion, complies with the UN Convention on the Rights of the Child and ILO Conventions No. 138 (Minimum Age) and No. 182 (Worst Forms of Child Labour); and</w:t>
            </w:r>
            <w:r w:rsidRPr="006C1D63">
              <w:rPr>
                <w:rFonts w:ascii="Aptos Narrow" w:eastAsia="Times New Roman" w:hAnsi="Aptos Narrow" w:cs="Times New Roman"/>
                <w:kern w:val="0"/>
                <w:lang w:val="en-US" w:eastAsia="da-DK"/>
                <w14:ligatures w14:val="none"/>
              </w:rPr>
              <w:br w:type="page"/>
            </w:r>
          </w:p>
          <w:p w14:paraId="6D666846"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respects children’s rights and protects children from all forms of exploitation, including sexual exploitation.</w:t>
            </w:r>
            <w:r w:rsidRPr="006C1D63">
              <w:rPr>
                <w:rFonts w:ascii="Aptos Narrow" w:eastAsia="Times New Roman" w:hAnsi="Aptos Narrow" w:cs="Times New Roman"/>
                <w:kern w:val="0"/>
                <w:lang w:val="en-US" w:eastAsia="da-DK"/>
                <w14:ligatures w14:val="none"/>
              </w:rPr>
              <w:br w:type="page"/>
              <w:t>If persons under 18 are employed (e.g. through internships, apprenticeships, paid or unpaid positions), the organization ensures that:</w:t>
            </w:r>
          </w:p>
          <w:p w14:paraId="0CBB46D6"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written permission from a parent or legal guardian is obtained; or that there is a written agreement with the educational institution, specifying the nature of tasks, and work hours; and</w:t>
            </w:r>
            <w:r w:rsidRPr="006C1D63">
              <w:rPr>
                <w:rFonts w:ascii="Aptos Narrow" w:eastAsia="Times New Roman" w:hAnsi="Aptos Narrow" w:cs="Times New Roman"/>
                <w:kern w:val="0"/>
                <w:lang w:val="en-US" w:eastAsia="da-DK"/>
                <w14:ligatures w14:val="none"/>
              </w:rPr>
              <w:br w:type="page"/>
            </w:r>
          </w:p>
          <w:p w14:paraId="07992788"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 all applicable labour laws are followed, including those related to maximum working hours, minimum rest periods and breaks, days off and annual leave, compensation and insurance (if required). </w:t>
            </w:r>
          </w:p>
          <w:p w14:paraId="198E5131"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In the absence of national legislation, ILO Guidelines are followed.</w:t>
            </w:r>
            <w:r>
              <w:rPr>
                <w:rFonts w:ascii="Aptos Narrow" w:eastAsia="Times New Roman" w:hAnsi="Aptos Narrow" w:cs="Times New Roman"/>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br w:type="page"/>
            </w:r>
          </w:p>
          <w:p w14:paraId="03CD94E7" w14:textId="77777777" w:rsidR="00A65D0D" w:rsidRDefault="00A65D0D" w:rsidP="00A65D0D">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p>
          <w:p w14:paraId="00D61C11"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During the audit, the organization presents:</w:t>
            </w:r>
          </w:p>
          <w:p w14:paraId="30FF69DB"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a signed declaration confirming that no children under the age of 14 are employed. The visual inspection further confirms this; and</w:t>
            </w:r>
            <w:r w:rsidRPr="006C1D63">
              <w:rPr>
                <w:rFonts w:ascii="Aptos Narrow" w:eastAsia="Times New Roman" w:hAnsi="Aptos Narrow" w:cs="Times New Roman"/>
                <w:kern w:val="0"/>
                <w:lang w:val="en-US" w:eastAsia="da-DK"/>
                <w14:ligatures w14:val="none"/>
              </w:rPr>
              <w:br w:type="page"/>
            </w:r>
          </w:p>
          <w:p w14:paraId="689EF7F3" w14:textId="26C5DEC7" w:rsidR="00A65D0D" w:rsidRPr="006C1D63"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guardian’s written consent or agreements with educational institutions (if applicable), records showing compliance with applicable labour laws for any individual under the age of 18 working at the organization. The documents may be shown in anonymized form, but anonymization is not required as no copies are collected; the check is purely visual.</w:t>
            </w:r>
          </w:p>
        </w:tc>
      </w:tr>
      <w:tr w:rsidR="00A65D0D" w:rsidRPr="000E5661" w14:paraId="53AF576C" w14:textId="77777777" w:rsidTr="000E5661">
        <w:trPr>
          <w:gridAfter w:val="2"/>
          <w:wAfter w:w="16098" w:type="dxa"/>
          <w:trHeight w:val="4725"/>
        </w:trPr>
        <w:tc>
          <w:tcPr>
            <w:tcW w:w="1432" w:type="dxa"/>
            <w:noWrap/>
            <w:hideMark/>
          </w:tcPr>
          <w:p w14:paraId="17A9E305" w14:textId="0E7A45D3" w:rsidR="00A65D0D" w:rsidRP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1.6</w:t>
            </w:r>
          </w:p>
        </w:tc>
        <w:tc>
          <w:tcPr>
            <w:tcW w:w="3386" w:type="dxa"/>
            <w:hideMark/>
          </w:tcPr>
          <w:p w14:paraId="6B76F36E" w14:textId="17F7B3BE" w:rsidR="00A65D0D" w:rsidRPr="0076696E"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provides accessible and non</w:t>
            </w:r>
            <w:r w:rsidRPr="006C1D63">
              <w:rPr>
                <w:rFonts w:ascii="Aptos Narrow" w:eastAsia="Times New Roman" w:hAnsi="Aptos Narrow" w:cs="Times New Roman"/>
                <w:kern w:val="0"/>
                <w:lang w:val="en-US" w:eastAsia="da-DK"/>
                <w14:ligatures w14:val="none"/>
              </w:rPr>
              <w:noBreakHyphen/>
              <w:t xml:space="preserve">retaliatory grievance and whistleblower mechanisms for reporting exploitation, discrimination and harassment. </w:t>
            </w:r>
            <w:r w:rsidRPr="0076696E">
              <w:rPr>
                <w:rFonts w:ascii="Aptos Narrow" w:eastAsia="Times New Roman" w:hAnsi="Aptos Narrow" w:cs="Times New Roman"/>
                <w:kern w:val="0"/>
                <w:lang w:val="en-US" w:eastAsia="da-DK"/>
                <w14:ligatures w14:val="none"/>
              </w:rPr>
              <w:t>(I)</w:t>
            </w:r>
          </w:p>
        </w:tc>
        <w:tc>
          <w:tcPr>
            <w:tcW w:w="10489" w:type="dxa"/>
            <w:hideMark/>
          </w:tcPr>
          <w:p w14:paraId="6EDB4780" w14:textId="77777777" w:rsidR="00A65D0D" w:rsidRDefault="00A65D0D" w:rsidP="00A65D0D">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p>
          <w:p w14:paraId="6D52E2B2"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Effective grievance and whistleblower systems are essential for safeguarding human rights, workplace integrity and ethical </w:t>
            </w:r>
            <w:r>
              <w:rPr>
                <w:rFonts w:ascii="Aptos Narrow" w:eastAsia="Times New Roman" w:hAnsi="Aptos Narrow" w:cs="Times New Roman"/>
                <w:kern w:val="0"/>
                <w:lang w:val="en-US" w:eastAsia="da-DK"/>
                <w14:ligatures w14:val="none"/>
              </w:rPr>
              <w:t>behavior</w:t>
            </w:r>
            <w:r w:rsidRPr="006C1D63">
              <w:rPr>
                <w:rFonts w:ascii="Aptos Narrow" w:eastAsia="Times New Roman" w:hAnsi="Aptos Narrow" w:cs="Times New Roman"/>
                <w:kern w:val="0"/>
                <w:lang w:val="en-US" w:eastAsia="da-DK"/>
                <w14:ligatures w14:val="none"/>
              </w:rPr>
              <w:t>. The organization ensures that all staff (including subcontracted personnel) and visitors have access to a secure, confidential mechanism for reporting exploitation, discrimination and harassment without fear of retaliation.</w:t>
            </w:r>
          </w:p>
          <w:p w14:paraId="1FCFC7C5"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012F82D9"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implements a basic, clear and accessible system for reporting concerns. At minimum, the organization has:</w:t>
            </w:r>
            <w:r w:rsidRPr="006C1D63">
              <w:rPr>
                <w:rFonts w:ascii="Aptos Narrow" w:eastAsia="Times New Roman" w:hAnsi="Aptos Narrow" w:cs="Times New Roman"/>
                <w:kern w:val="0"/>
                <w:lang w:val="en-US" w:eastAsia="da-DK"/>
                <w14:ligatures w14:val="none"/>
              </w:rPr>
              <w:br w:type="page"/>
            </w:r>
          </w:p>
          <w:p w14:paraId="16BB6DBD"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a written grievance and whistleblower procedure that explains how to report a concern, who receives it, the steps for follow-up and investigation, expected timelines, and assurances of confidentiality and non-retaliation;</w:t>
            </w:r>
            <w:r w:rsidRPr="006C1D63">
              <w:rPr>
                <w:rFonts w:ascii="Aptos Narrow" w:eastAsia="Times New Roman" w:hAnsi="Aptos Narrow" w:cs="Times New Roman"/>
                <w:kern w:val="0"/>
                <w:lang w:val="en-US" w:eastAsia="da-DK"/>
                <w14:ligatures w14:val="none"/>
              </w:rPr>
              <w:br w:type="page"/>
            </w:r>
          </w:p>
          <w:p w14:paraId="2F6DBA43"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at least 1 confidential or anonymous reporting channel, such as access to an independent external whistleblower network (e.g. FEE whistleblower platform) or equivalent third-party channel;</w:t>
            </w:r>
            <w:r w:rsidRPr="006C1D63">
              <w:rPr>
                <w:rFonts w:ascii="Aptos Narrow" w:eastAsia="Times New Roman" w:hAnsi="Aptos Narrow" w:cs="Times New Roman"/>
                <w:kern w:val="0"/>
                <w:lang w:val="en-US" w:eastAsia="da-DK"/>
                <w14:ligatures w14:val="none"/>
              </w:rPr>
              <w:br w:type="page"/>
            </w:r>
          </w:p>
          <w:p w14:paraId="1F8F7013"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information for staff on how to use the system, ensuring that all employees (including subcontracted workers) know where to report concerns and understand their rights to safe, confidential reporting. The information is accessible and understandable to all staff; and</w:t>
            </w:r>
            <w:r w:rsidRPr="006C1D63">
              <w:rPr>
                <w:rFonts w:ascii="Aptos Narrow" w:eastAsia="Times New Roman" w:hAnsi="Aptos Narrow" w:cs="Times New Roman"/>
                <w:kern w:val="0"/>
                <w:lang w:val="en-US" w:eastAsia="da-DK"/>
                <w14:ligatures w14:val="none"/>
              </w:rPr>
              <w:br w:type="page"/>
            </w:r>
          </w:p>
          <w:p w14:paraId="5CCB4EEC"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visitor reporting options, enabling visitors to confidentially report any form of exploitation or misconduct they observe. This information is available in visitor materials (e.g. info books, digital welcome pages, signage, etc.).</w:t>
            </w:r>
            <w:r w:rsidRPr="006C1D63">
              <w:rPr>
                <w:rFonts w:ascii="Aptos Narrow" w:eastAsia="Times New Roman" w:hAnsi="Aptos Narrow" w:cs="Times New Roman"/>
                <w:kern w:val="0"/>
                <w:lang w:val="en-US" w:eastAsia="da-DK"/>
                <w14:ligatures w14:val="none"/>
              </w:rPr>
              <w:br w:type="page"/>
            </w:r>
          </w:p>
          <w:p w14:paraId="7E9F96E6"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This criterion applies to organizations with more than 50 employees. Organizations with fewer than 50 employees are encouraged to work on other proportional reporting options (e.g. simplified internal reporting, staff representative, open-door reporting practices).</w:t>
            </w:r>
          </w:p>
          <w:p w14:paraId="4B6CF1EF"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ype="page"/>
              <w:t xml:space="preserve"> </w:t>
            </w:r>
          </w:p>
          <w:p w14:paraId="2D8A4BBF"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audit, the organization presents:</w:t>
            </w:r>
            <w:r w:rsidRPr="006C1D63">
              <w:rPr>
                <w:rFonts w:ascii="Aptos Narrow" w:eastAsia="Times New Roman" w:hAnsi="Aptos Narrow" w:cs="Times New Roman"/>
                <w:kern w:val="0"/>
                <w:lang w:val="en-US" w:eastAsia="da-DK"/>
                <w14:ligatures w14:val="none"/>
              </w:rPr>
              <w:br w:type="page"/>
            </w:r>
          </w:p>
          <w:p w14:paraId="2D88A3C6"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the written grievance and whistleblower procedure, including reporting steps, designated responsible persons, confidentiality measures and non-retaliation provisions;</w:t>
            </w:r>
          </w:p>
          <w:p w14:paraId="6DFF9E0C"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proof of communication to staff (e.g. onboarding materials, internal notices, training records) that demonstrates employees are informed about the reporting system and know how to access it;</w:t>
            </w:r>
            <w:r w:rsidRPr="006C1D63">
              <w:rPr>
                <w:rFonts w:ascii="Aptos Narrow" w:eastAsia="Times New Roman" w:hAnsi="Aptos Narrow" w:cs="Times New Roman"/>
                <w:kern w:val="0"/>
                <w:lang w:val="en-US" w:eastAsia="da-DK"/>
                <w14:ligatures w14:val="none"/>
              </w:rPr>
              <w:br w:type="page"/>
            </w:r>
          </w:p>
          <w:p w14:paraId="025F1844"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confirmation of an anonymous or confidential reporting channel, such as a link to an external whistleblower platform or documentation of an equivalent third-party mechanism; and</w:t>
            </w:r>
            <w:r w:rsidRPr="006C1D63">
              <w:rPr>
                <w:rFonts w:ascii="Aptos Narrow" w:eastAsia="Times New Roman" w:hAnsi="Aptos Narrow" w:cs="Times New Roman"/>
                <w:kern w:val="0"/>
                <w:lang w:val="en-US" w:eastAsia="da-DK"/>
                <w14:ligatures w14:val="none"/>
              </w:rPr>
              <w:br w:type="page"/>
            </w:r>
          </w:p>
          <w:p w14:paraId="15329D61" w14:textId="77777777" w:rsid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visitor-facing materials showing how visitors are informed about available reporting mechanisms (e.g. screenshots, photos, printed pages).</w:t>
            </w:r>
            <w:r w:rsidRPr="006C1D63">
              <w:rPr>
                <w:rFonts w:ascii="Aptos Narrow" w:eastAsia="Times New Roman" w:hAnsi="Aptos Narrow" w:cs="Times New Roman"/>
                <w:kern w:val="0"/>
                <w:lang w:val="en-US" w:eastAsia="da-DK"/>
                <w14:ligatures w14:val="none"/>
              </w:rPr>
              <w:br w:type="page"/>
            </w:r>
          </w:p>
          <w:p w14:paraId="4D65C124" w14:textId="51CC6051" w:rsidR="00A65D0D" w:rsidRPr="006C1D63"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visual inspection, the auditor conducts at least 1 interview with staff present during the audit to confirm that they are aware of the mechanisms and feel able to use them without fear of retaliation.</w:t>
            </w:r>
          </w:p>
        </w:tc>
      </w:tr>
      <w:tr w:rsidR="00A65D0D" w:rsidRPr="000E5661" w14:paraId="6DA76C69" w14:textId="77777777" w:rsidTr="000E5661">
        <w:trPr>
          <w:gridAfter w:val="2"/>
          <w:wAfter w:w="16098" w:type="dxa"/>
          <w:trHeight w:val="4950"/>
        </w:trPr>
        <w:tc>
          <w:tcPr>
            <w:tcW w:w="1432" w:type="dxa"/>
            <w:noWrap/>
            <w:hideMark/>
          </w:tcPr>
          <w:p w14:paraId="08B99FCE" w14:textId="7814B057" w:rsidR="00A65D0D" w:rsidRPr="00A65D0D"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1.7</w:t>
            </w:r>
          </w:p>
        </w:tc>
        <w:tc>
          <w:tcPr>
            <w:tcW w:w="3386" w:type="dxa"/>
            <w:hideMark/>
          </w:tcPr>
          <w:p w14:paraId="543465F2" w14:textId="55BDAA76" w:rsidR="00A65D0D" w:rsidRPr="0076696E"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organization has procedures in place to ensure a safe and healthy working environment. </w:t>
            </w:r>
            <w:r w:rsidRPr="0076696E">
              <w:rPr>
                <w:rFonts w:ascii="Aptos Narrow" w:eastAsia="Times New Roman" w:hAnsi="Aptos Narrow" w:cs="Times New Roman"/>
                <w:kern w:val="0"/>
                <w:lang w:val="en-US" w:eastAsia="da-DK"/>
                <w14:ligatures w14:val="none"/>
              </w:rPr>
              <w:t>(I)</w:t>
            </w:r>
          </w:p>
        </w:tc>
        <w:tc>
          <w:tcPr>
            <w:tcW w:w="10489" w:type="dxa"/>
            <w:hideMark/>
          </w:tcPr>
          <w:p w14:paraId="7937D305" w14:textId="26D4632D" w:rsidR="00A65D0D" w:rsidRPr="006C1D63" w:rsidRDefault="00A65D0D" w:rsidP="00A65D0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 xml:space="preserve">Safe and supportive working environment is essential to employee health, satisfaction and performance, and forms the foundation for responsible and sustainable business operations. By ensuring strong occupational health and safety practices and promoting staff wellbeing, the organization helps prevent workplace injuries and stress and fosters a positive </w:t>
            </w:r>
            <w:r>
              <w:rPr>
                <w:rFonts w:ascii="Aptos Narrow" w:eastAsia="Times New Roman" w:hAnsi="Aptos Narrow" w:cs="Times New Roman"/>
                <w:kern w:val="0"/>
                <w:lang w:val="en-US" w:eastAsia="da-DK"/>
                <w14:ligatures w14:val="none"/>
              </w:rPr>
              <w:t>organization</w:t>
            </w:r>
            <w:r w:rsidRPr="006C1D63">
              <w:rPr>
                <w:rFonts w:ascii="Aptos Narrow" w:eastAsia="Times New Roman" w:hAnsi="Aptos Narrow" w:cs="Times New Roman"/>
                <w:kern w:val="0"/>
                <w:lang w:val="en-US" w:eastAsia="da-DK"/>
                <w14:ligatures w14:val="none"/>
              </w:rPr>
              <w:t>al culture that benefits both employees and service quality.</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The organization ensures occupational health and safety of all staff by:</w:t>
            </w:r>
            <w:r w:rsidRPr="006C1D63">
              <w:rPr>
                <w:rFonts w:ascii="Aptos Narrow" w:eastAsia="Times New Roman" w:hAnsi="Aptos Narrow" w:cs="Times New Roman"/>
                <w:kern w:val="0"/>
                <w:lang w:val="en-US" w:eastAsia="da-DK"/>
                <w14:ligatures w14:val="none"/>
              </w:rPr>
              <w:br/>
              <w:t>• providing written health and safety policies and emergency procedures that are accessible and clearly communicated to all staff; and</w:t>
            </w:r>
            <w:r w:rsidRPr="006C1D63">
              <w:rPr>
                <w:rFonts w:ascii="Aptos Narrow" w:eastAsia="Times New Roman" w:hAnsi="Aptos Narrow" w:cs="Times New Roman"/>
                <w:kern w:val="0"/>
                <w:lang w:val="en-US" w:eastAsia="da-DK"/>
                <w14:ligatures w14:val="none"/>
              </w:rPr>
              <w:br/>
              <w:t>• ensuring that health and safety measures are reflected in practical day-to-day operations, and not only in written documentation.</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During the audit, the organization presents:</w:t>
            </w:r>
            <w:r w:rsidRPr="006C1D63">
              <w:rPr>
                <w:rFonts w:ascii="Aptos Narrow" w:eastAsia="Times New Roman" w:hAnsi="Aptos Narrow" w:cs="Times New Roman"/>
                <w:kern w:val="0"/>
                <w:lang w:val="en-US" w:eastAsia="da-DK"/>
                <w14:ligatures w14:val="none"/>
              </w:rPr>
              <w:br/>
              <w:t>• written health and safety policies and emergency plans accessible to all staff; and</w:t>
            </w:r>
            <w:r w:rsidRPr="006C1D63">
              <w:rPr>
                <w:rFonts w:ascii="Aptos Narrow" w:eastAsia="Times New Roman" w:hAnsi="Aptos Narrow" w:cs="Times New Roman"/>
                <w:kern w:val="0"/>
                <w:lang w:val="en-US" w:eastAsia="da-DK"/>
                <w14:ligatures w14:val="none"/>
              </w:rPr>
              <w:br/>
              <w:t>• evidence that these procedures are communicated and implemented in practical day-to-day operations (e.g. signage in staff area).</w:t>
            </w:r>
          </w:p>
        </w:tc>
      </w:tr>
      <w:tr w:rsidR="00740F3E" w:rsidRPr="000E5661" w14:paraId="2A61B998" w14:textId="77777777" w:rsidTr="000E5661">
        <w:trPr>
          <w:gridAfter w:val="2"/>
          <w:wAfter w:w="16098" w:type="dxa"/>
          <w:trHeight w:val="3150"/>
        </w:trPr>
        <w:tc>
          <w:tcPr>
            <w:tcW w:w="1432" w:type="dxa"/>
            <w:noWrap/>
            <w:hideMark/>
          </w:tcPr>
          <w:p w14:paraId="4AF6F340" w14:textId="1F9B139F" w:rsidR="00740F3E" w:rsidRPr="00A65D0D"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t>1.8</w:t>
            </w:r>
          </w:p>
        </w:tc>
        <w:tc>
          <w:tcPr>
            <w:tcW w:w="3386" w:type="dxa"/>
            <w:hideMark/>
          </w:tcPr>
          <w:p w14:paraId="7EDEC8DF" w14:textId="2CAACA1E" w:rsidR="00740F3E" w:rsidRPr="0076696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w:t>
            </w:r>
            <w:r w:rsidRPr="006C1D63">
              <w:rPr>
                <w:rFonts w:ascii="Aptos Narrow" w:eastAsia="Times New Roman" w:hAnsi="Aptos Narrow" w:cs="Times New Roman"/>
                <w:b/>
                <w:bCs/>
                <w:kern w:val="0"/>
                <w:lang w:val="en-US" w:eastAsia="da-DK"/>
                <w14:ligatures w14:val="none"/>
              </w:rPr>
              <w:t xml:space="preserve">organization </w:t>
            </w:r>
            <w:r w:rsidRPr="006C1D63">
              <w:rPr>
                <w:rFonts w:ascii="Aptos Narrow" w:eastAsia="Times New Roman" w:hAnsi="Aptos Narrow" w:cs="Times New Roman"/>
                <w:kern w:val="0"/>
                <w:lang w:val="en-US" w:eastAsia="da-DK"/>
                <w14:ligatures w14:val="none"/>
              </w:rPr>
              <w:t xml:space="preserve">actively cooperates with a defined number of relevant external stakeholders on environmental or social community development initiatives. </w:t>
            </w:r>
            <w:r w:rsidRPr="0076696E">
              <w:rPr>
                <w:rFonts w:ascii="Aptos Narrow" w:eastAsia="Times New Roman" w:hAnsi="Aptos Narrow" w:cs="Times New Roman"/>
                <w:kern w:val="0"/>
                <w:lang w:val="en-US" w:eastAsia="da-DK"/>
                <w14:ligatures w14:val="none"/>
              </w:rPr>
              <w:t>(I)</w:t>
            </w:r>
          </w:p>
        </w:tc>
        <w:tc>
          <w:tcPr>
            <w:tcW w:w="10489" w:type="dxa"/>
          </w:tcPr>
          <w:p w14:paraId="3F71998C" w14:textId="77777777" w:rsidR="00740F3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ype="page"/>
            </w:r>
          </w:p>
          <w:p w14:paraId="041C74F1" w14:textId="77777777" w:rsidR="00740F3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To foster meaningful engagement between the organization and the surrounding community, this criterion aims to promote measurable, long-term cooperation with external stakeholders to support environmental education, local cultural heritage and the sustainable development of the destination.</w:t>
            </w:r>
            <w:r w:rsidRPr="006C1D63">
              <w:rPr>
                <w:rFonts w:ascii="Aptos Narrow" w:eastAsia="Times New Roman" w:hAnsi="Aptos Narrow" w:cs="Times New Roman"/>
                <w:kern w:val="0"/>
                <w:lang w:val="en-US" w:eastAsia="da-DK"/>
                <w14:ligatures w14:val="none"/>
              </w:rPr>
              <w:br w:type="page"/>
            </w:r>
          </w:p>
          <w:p w14:paraId="52BEF64D" w14:textId="77777777" w:rsidR="00740F3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02FBBD05" w14:textId="77777777" w:rsidR="00740F3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actively cooperates with relevant external stakeholders on sustainable development issues, such as environmental, social, cultural, educational, economic, quality, human rights, health, risk and crisis management issues. Where relevant, cooperation with stakeholders involved in the protection and enhancement of local historical, archaeological, cultural and spiritually significant sites and traditions is encouraged. It is strongly recommended to select cooperation partners based on the local context, or issues, risks, or areas for improvement identified in criterion 1.2.</w:t>
            </w:r>
            <w:r w:rsidRPr="006C1D63">
              <w:rPr>
                <w:rFonts w:ascii="Aptos Narrow" w:eastAsia="Times New Roman" w:hAnsi="Aptos Narrow" w:cs="Times New Roman"/>
                <w:kern w:val="0"/>
                <w:lang w:val="en-US" w:eastAsia="da-DK"/>
                <w14:ligatures w14:val="none"/>
              </w:rPr>
              <w:br w:type="page"/>
            </w:r>
            <w:r>
              <w:rPr>
                <w:rFonts w:ascii="Aptos Narrow" w:eastAsia="Times New Roman" w:hAnsi="Aptos Narrow" w:cs="Times New Roman"/>
                <w:kern w:val="0"/>
                <w:lang w:val="en-US" w:eastAsia="da-DK"/>
                <w14:ligatures w14:val="none"/>
              </w:rPr>
              <w:t xml:space="preserve"> </w:t>
            </w:r>
          </w:p>
          <w:p w14:paraId="0E8F2284" w14:textId="77777777" w:rsidR="00740F3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For </w:t>
            </w:r>
            <w:r>
              <w:rPr>
                <w:rFonts w:ascii="Aptos Narrow" w:eastAsia="Times New Roman" w:hAnsi="Aptos Narrow" w:cs="Times New Roman"/>
                <w:kern w:val="0"/>
                <w:lang w:val="en-US" w:eastAsia="da-DK"/>
                <w14:ligatures w14:val="none"/>
              </w:rPr>
              <w:t>Destination Management Organizations</w:t>
            </w:r>
            <w:r w:rsidRPr="006C1D63">
              <w:rPr>
                <w:rFonts w:ascii="Aptos Narrow" w:eastAsia="Times New Roman" w:hAnsi="Aptos Narrow" w:cs="Times New Roman"/>
                <w:kern w:val="0"/>
                <w:lang w:val="en-US" w:eastAsia="da-DK"/>
                <w14:ligatures w14:val="none"/>
              </w:rPr>
              <w:t xml:space="preserve"> a minimum of 2 active cooperations with relevant stakeholders are in place. </w:t>
            </w:r>
          </w:p>
          <w:p w14:paraId="5828B764" w14:textId="29EBC186" w:rsidR="00740F3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For other </w:t>
            </w:r>
            <w:r>
              <w:rPr>
                <w:rFonts w:ascii="Aptos Narrow" w:eastAsia="Times New Roman" w:hAnsi="Aptos Narrow" w:cs="Times New Roman"/>
                <w:kern w:val="0"/>
                <w:lang w:val="en-US" w:eastAsia="da-DK"/>
                <w14:ligatures w14:val="none"/>
              </w:rPr>
              <w:t>Tourism</w:t>
            </w:r>
            <w:r w:rsidRPr="006C1D63">
              <w:rPr>
                <w:rFonts w:ascii="Aptos Narrow" w:eastAsia="Times New Roman" w:hAnsi="Aptos Narrow" w:cs="Times New Roman"/>
                <w:kern w:val="0"/>
                <w:lang w:val="en-US" w:eastAsia="da-DK"/>
                <w14:ligatures w14:val="none"/>
              </w:rPr>
              <w:t xml:space="preserve"> organizations (other than the official </w:t>
            </w:r>
            <w:r w:rsidR="00A66BD2">
              <w:rPr>
                <w:rFonts w:ascii="Aptos Narrow" w:eastAsia="Times New Roman" w:hAnsi="Aptos Narrow" w:cs="Times New Roman"/>
                <w:kern w:val="0"/>
                <w:lang w:val="en-US" w:eastAsia="da-DK"/>
                <w14:ligatures w14:val="none"/>
              </w:rPr>
              <w:t>23</w:t>
            </w:r>
            <w:r w:rsidRPr="006C1D63">
              <w:rPr>
                <w:rFonts w:ascii="Aptos Narrow" w:eastAsia="Times New Roman" w:hAnsi="Aptos Narrow" w:cs="Times New Roman"/>
                <w:kern w:val="0"/>
                <w:lang w:val="en-US" w:eastAsia="da-DK"/>
                <w14:ligatures w14:val="none"/>
              </w:rPr>
              <w:t>) a minimum of 1 active partnership cooperation with a relevant stakeholde</w:t>
            </w:r>
            <w:r>
              <w:rPr>
                <w:rFonts w:ascii="Aptos Narrow" w:eastAsia="Times New Roman" w:hAnsi="Aptos Narrow" w:cs="Times New Roman"/>
                <w:kern w:val="0"/>
                <w:lang w:val="en-US" w:eastAsia="da-DK"/>
                <w14:ligatures w14:val="none"/>
              </w:rPr>
              <w:t>r</w:t>
            </w:r>
            <w:r w:rsidRPr="006C1D63">
              <w:rPr>
                <w:rFonts w:ascii="Aptos Narrow" w:eastAsia="Times New Roman" w:hAnsi="Aptos Narrow" w:cs="Times New Roman"/>
                <w:kern w:val="0"/>
                <w:lang w:val="en-US" w:eastAsia="da-DK"/>
                <w14:ligatures w14:val="none"/>
              </w:rPr>
              <w:t xml:space="preserve"> is in place.</w:t>
            </w:r>
            <w:r w:rsidRPr="006C1D63">
              <w:rPr>
                <w:rFonts w:ascii="Aptos Narrow" w:eastAsia="Times New Roman" w:hAnsi="Aptos Narrow" w:cs="Times New Roman"/>
                <w:kern w:val="0"/>
                <w:lang w:val="en-US" w:eastAsia="da-DK"/>
                <w14:ligatures w14:val="none"/>
              </w:rPr>
              <w:br w:type="page"/>
              <w:t xml:space="preserve"> At least 1 cooperation focuses on the area surrounding the organization (regional/local); where 2 partnerships are required, the second cooperation could focus on the support of projects in other geographical areas. </w:t>
            </w:r>
          </w:p>
          <w:p w14:paraId="242BD030" w14:textId="605C835F" w:rsidR="00740F3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Cooperations may focus on environmental education or awareness-raising, social-cultural collaboration, or sustainable regional development.</w:t>
            </w:r>
            <w:r w:rsidRPr="006C1D63">
              <w:rPr>
                <w:rFonts w:ascii="Aptos Narrow" w:eastAsia="Times New Roman" w:hAnsi="Aptos Narrow" w:cs="Times New Roman"/>
                <w:kern w:val="0"/>
                <w:lang w:val="en-US" w:eastAsia="da-DK"/>
                <w14:ligatures w14:val="none"/>
              </w:rPr>
              <w:br w:type="page"/>
            </w:r>
            <w:r>
              <w:rPr>
                <w:rFonts w:ascii="Aptos Narrow" w:eastAsia="Times New Roman" w:hAnsi="Aptos Narrow" w:cs="Times New Roman"/>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t xml:space="preserve">Relevant stakeholders include (but are not limited to) non-governmental </w:t>
            </w:r>
            <w:r>
              <w:rPr>
                <w:rFonts w:ascii="Aptos Narrow" w:eastAsia="Times New Roman" w:hAnsi="Aptos Narrow" w:cs="Times New Roman"/>
                <w:kern w:val="0"/>
                <w:lang w:val="en-US" w:eastAsia="da-DK"/>
                <w14:ligatures w14:val="none"/>
              </w:rPr>
              <w:t>organization</w:t>
            </w:r>
            <w:r w:rsidRPr="006C1D63">
              <w:rPr>
                <w:rFonts w:ascii="Aptos Narrow" w:eastAsia="Times New Roman" w:hAnsi="Aptos Narrow" w:cs="Times New Roman"/>
                <w:kern w:val="0"/>
                <w:lang w:val="en-US" w:eastAsia="da-DK"/>
                <w14:ligatures w14:val="none"/>
              </w:rPr>
              <w:t xml:space="preserve">s, local community groups, local authorities, residents, local schools, management authorities of protected areas, heritage institutions, or sustainability-focused civil society </w:t>
            </w:r>
            <w:r>
              <w:rPr>
                <w:rFonts w:ascii="Aptos Narrow" w:eastAsia="Times New Roman" w:hAnsi="Aptos Narrow" w:cs="Times New Roman"/>
                <w:kern w:val="0"/>
                <w:lang w:val="en-US" w:eastAsia="da-DK"/>
                <w14:ligatures w14:val="none"/>
              </w:rPr>
              <w:t>organization</w:t>
            </w:r>
            <w:r w:rsidRPr="006C1D63">
              <w:rPr>
                <w:rFonts w:ascii="Aptos Narrow" w:eastAsia="Times New Roman" w:hAnsi="Aptos Narrow" w:cs="Times New Roman"/>
                <w:kern w:val="0"/>
                <w:lang w:val="en-US" w:eastAsia="da-DK"/>
                <w14:ligatures w14:val="none"/>
              </w:rPr>
              <w:t xml:space="preserve">s, etc. </w:t>
            </w:r>
          </w:p>
          <w:p w14:paraId="3FDE8EB0" w14:textId="77777777" w:rsidR="00740F3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To be approved, it is an active two-way cooperation between the organization and the relevant stakeholders, providing benefits for both parties. An active cooperation is a mutually beneficial relationship involving at least 1 form of interaction </w:t>
            </w:r>
            <w:r w:rsidRPr="006C1D63">
              <w:rPr>
                <w:rFonts w:ascii="Aptos Narrow" w:eastAsia="Times New Roman" w:hAnsi="Aptos Narrow" w:cs="Times New Roman"/>
                <w:kern w:val="0"/>
                <w:lang w:val="en-US" w:eastAsia="da-DK"/>
                <w14:ligatures w14:val="none"/>
              </w:rPr>
              <w:lastRenderedPageBreak/>
              <w:t>during the certification period, such as: co-</w:t>
            </w:r>
            <w:r>
              <w:rPr>
                <w:rFonts w:ascii="Aptos Narrow" w:eastAsia="Times New Roman" w:hAnsi="Aptos Narrow" w:cs="Times New Roman"/>
                <w:kern w:val="0"/>
                <w:lang w:val="en-US" w:eastAsia="da-DK"/>
                <w14:ligatures w14:val="none"/>
              </w:rPr>
              <w:t>organization</w:t>
            </w:r>
            <w:r w:rsidRPr="006C1D63">
              <w:rPr>
                <w:rFonts w:ascii="Aptos Narrow" w:eastAsia="Times New Roman" w:hAnsi="Aptos Narrow" w:cs="Times New Roman"/>
                <w:kern w:val="0"/>
                <w:lang w:val="en-US" w:eastAsia="da-DK"/>
                <w14:ligatures w14:val="none"/>
              </w:rPr>
              <w:t xml:space="preserve"> of an event or public initiative; joint development and implementation of educational or community-based projects; employee volunteering during work hours; joint fundraising efforts or in-kind support that go beyond one-off donations. Passive support, such as donations alone without interaction, the sole purchasing of products, or one-sided communication, does not qualify as active cooperation.</w:t>
            </w:r>
            <w:r w:rsidRPr="006C1D63">
              <w:rPr>
                <w:rFonts w:ascii="Aptos Narrow" w:eastAsia="Times New Roman" w:hAnsi="Aptos Narrow" w:cs="Times New Roman"/>
                <w:kern w:val="0"/>
                <w:lang w:val="en-US" w:eastAsia="da-DK"/>
                <w14:ligatures w14:val="none"/>
              </w:rPr>
              <w:br w:type="page"/>
              <w:t>If the organization is part of a chain, collaborations may align with the broader chain’s strategic collaborations, provided that they are tailored to the specific applicant organization.</w:t>
            </w:r>
            <w:r w:rsidRPr="006C1D63">
              <w:rPr>
                <w:rFonts w:ascii="Aptos Narrow" w:eastAsia="Times New Roman" w:hAnsi="Aptos Narrow" w:cs="Times New Roman"/>
                <w:kern w:val="0"/>
                <w:lang w:val="en-US" w:eastAsia="da-DK"/>
                <w14:ligatures w14:val="none"/>
              </w:rPr>
              <w:br w:type="page"/>
            </w:r>
          </w:p>
          <w:p w14:paraId="5814DA31" w14:textId="77777777" w:rsidR="00740F3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Examples of active collaborations include:</w:t>
            </w:r>
            <w:r w:rsidRPr="006C1D63">
              <w:rPr>
                <w:rFonts w:ascii="Aptos Narrow" w:eastAsia="Times New Roman" w:hAnsi="Aptos Narrow" w:cs="Times New Roman"/>
                <w:kern w:val="0"/>
                <w:lang w:val="en-US" w:eastAsia="da-DK"/>
                <w14:ligatures w14:val="none"/>
              </w:rPr>
              <w:br w:type="page"/>
            </w:r>
          </w:p>
          <w:p w14:paraId="330364FD" w14:textId="77777777" w:rsidR="00740F3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 protection of natural and culturally sensitive areas;</w:t>
            </w:r>
            <w:r w:rsidRPr="006C1D63">
              <w:rPr>
                <w:rFonts w:ascii="Aptos Narrow" w:eastAsia="Times New Roman" w:hAnsi="Aptos Narrow" w:cs="Times New Roman"/>
                <w:kern w:val="0"/>
                <w:lang w:val="en-US" w:eastAsia="da-DK"/>
                <w14:ligatures w14:val="none"/>
              </w:rPr>
              <w:br w:type="page"/>
              <w:t>b) projects addressing the impacts of climate change;</w:t>
            </w:r>
            <w:r w:rsidRPr="006C1D63">
              <w:rPr>
                <w:rFonts w:ascii="Aptos Narrow" w:eastAsia="Times New Roman" w:hAnsi="Aptos Narrow" w:cs="Times New Roman"/>
                <w:kern w:val="0"/>
                <w:lang w:val="en-US" w:eastAsia="da-DK"/>
                <w14:ligatures w14:val="none"/>
              </w:rPr>
              <w:br w:type="page"/>
            </w:r>
          </w:p>
          <w:p w14:paraId="279AF716" w14:textId="77777777" w:rsidR="00740F3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c) creation of outdoor infrastructure (organization of environmentally friendly boat mooring places, nature trails) that can also be used by the public;</w:t>
            </w:r>
          </w:p>
          <w:p w14:paraId="244619ED" w14:textId="266FBC63" w:rsidR="00740F3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 activities with schools or communities working with environmental or educational initiatives;</w:t>
            </w:r>
            <w:r w:rsidRPr="006C1D63">
              <w:rPr>
                <w:rFonts w:ascii="Aptos Narrow" w:eastAsia="Times New Roman" w:hAnsi="Aptos Narrow" w:cs="Times New Roman"/>
                <w:kern w:val="0"/>
                <w:lang w:val="en-US" w:eastAsia="da-DK"/>
                <w14:ligatures w14:val="none"/>
              </w:rPr>
              <w:br w:type="page"/>
              <w:t xml:space="preserve"> </w:t>
            </w:r>
          </w:p>
          <w:p w14:paraId="305D4EAC" w14:textId="77777777" w:rsidR="00740F3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e) activities with people with additional needs (vulnerable and/or less-resourced groups);</w:t>
            </w:r>
          </w:p>
          <w:p w14:paraId="069FF175" w14:textId="77777777" w:rsidR="00740F3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f) activities promoting social justice and equal rights;</w:t>
            </w:r>
          </w:p>
          <w:p w14:paraId="40FEC83B" w14:textId="77777777" w:rsidR="00740F3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g) provision of basic food, water, and energy services, as well as health and sanitation services in communities;</w:t>
            </w:r>
            <w:r w:rsidRPr="006C1D63">
              <w:rPr>
                <w:rFonts w:ascii="Aptos Narrow" w:eastAsia="Times New Roman" w:hAnsi="Aptos Narrow" w:cs="Times New Roman"/>
                <w:kern w:val="0"/>
                <w:lang w:val="en-US" w:eastAsia="da-DK"/>
                <w14:ligatures w14:val="none"/>
              </w:rPr>
              <w:br w:type="page"/>
            </w:r>
          </w:p>
          <w:p w14:paraId="09545827" w14:textId="77777777" w:rsidR="00740F3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h) supporting museums to promote local heritage; and/or</w:t>
            </w:r>
          </w:p>
          <w:p w14:paraId="03C6860C" w14:textId="77777777" w:rsidR="00740F3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i) cooperation with local community groups/destination management </w:t>
            </w:r>
            <w:r>
              <w:rPr>
                <w:rFonts w:ascii="Aptos Narrow" w:eastAsia="Times New Roman" w:hAnsi="Aptos Narrow" w:cs="Times New Roman"/>
                <w:kern w:val="0"/>
                <w:lang w:val="en-US" w:eastAsia="da-DK"/>
                <w14:ligatures w14:val="none"/>
              </w:rPr>
              <w:t>organization</w:t>
            </w:r>
            <w:r w:rsidRPr="006C1D63">
              <w:rPr>
                <w:rFonts w:ascii="Aptos Narrow" w:eastAsia="Times New Roman" w:hAnsi="Aptos Narrow" w:cs="Times New Roman"/>
                <w:kern w:val="0"/>
                <w:lang w:val="en-US" w:eastAsia="da-DK"/>
                <w14:ligatures w14:val="none"/>
              </w:rPr>
              <w:t>s/authorities on sustainable tourism planning and management in the destination, local infrastructure and social community development projects (e.g. sanitation).</w:t>
            </w:r>
            <w:r w:rsidRPr="006C1D63">
              <w:rPr>
                <w:rFonts w:ascii="Aptos Narrow" w:eastAsia="Times New Roman" w:hAnsi="Aptos Narrow" w:cs="Times New Roman"/>
                <w:kern w:val="0"/>
                <w:lang w:val="en-US" w:eastAsia="da-DK"/>
                <w14:ligatures w14:val="none"/>
              </w:rPr>
              <w:br w:type="page"/>
              <w:t>Collaborations based solely on purchasing local products or supporting standalone biodiversity conservation activities do not fulfil this criterion (the latter is covered in criterion 7.11).</w:t>
            </w:r>
            <w:r w:rsidRPr="006C1D63">
              <w:rPr>
                <w:rFonts w:ascii="Aptos Narrow" w:eastAsia="Times New Roman" w:hAnsi="Aptos Narrow" w:cs="Times New Roman"/>
                <w:kern w:val="0"/>
                <w:lang w:val="en-US" w:eastAsia="da-DK"/>
                <w14:ligatures w14:val="none"/>
              </w:rPr>
              <w:br w:type="page"/>
            </w:r>
            <w:r>
              <w:rPr>
                <w:rFonts w:ascii="Aptos Narrow" w:eastAsia="Times New Roman" w:hAnsi="Aptos Narrow" w:cs="Times New Roman"/>
                <w:kern w:val="0"/>
                <w:lang w:val="en-US" w:eastAsia="da-DK"/>
                <w14:ligatures w14:val="none"/>
              </w:rPr>
              <w:t xml:space="preserve"> </w:t>
            </w:r>
          </w:p>
          <w:p w14:paraId="72111E79" w14:textId="77777777" w:rsidR="00740F3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ype="page"/>
            </w:r>
            <w:r>
              <w:rPr>
                <w:rFonts w:ascii="Aptos Narrow" w:eastAsia="Times New Roman" w:hAnsi="Aptos Narrow" w:cs="Times New Roman"/>
                <w:kern w:val="0"/>
                <w:lang w:val="en-US" w:eastAsia="da-DK"/>
                <w14:ligatures w14:val="none"/>
              </w:rPr>
              <w:t xml:space="preserve"> </w:t>
            </w:r>
          </w:p>
          <w:p w14:paraId="43CCFF0F" w14:textId="4F1149DA" w:rsidR="00740F3E" w:rsidRPr="006C1D63"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During the audit </w:t>
            </w:r>
            <w:r>
              <w:rPr>
                <w:rFonts w:ascii="Aptos Narrow" w:eastAsia="Times New Roman" w:hAnsi="Aptos Narrow" w:cs="Times New Roman"/>
                <w:kern w:val="0"/>
                <w:lang w:val="en-US" w:eastAsia="da-DK"/>
                <w14:ligatures w14:val="none"/>
              </w:rPr>
              <w:t>Destination Management Organizations</w:t>
            </w:r>
            <w:r w:rsidRPr="006C1D63">
              <w:rPr>
                <w:rFonts w:ascii="Aptos Narrow" w:eastAsia="Times New Roman" w:hAnsi="Aptos Narrow" w:cs="Times New Roman"/>
                <w:kern w:val="0"/>
                <w:lang w:val="en-US" w:eastAsia="da-DK"/>
                <w14:ligatures w14:val="none"/>
              </w:rPr>
              <w:t xml:space="preserve"> present evidence of a minimum of 2 active cooperations.  </w:t>
            </w:r>
            <w:r>
              <w:rPr>
                <w:rFonts w:ascii="Aptos Narrow" w:eastAsia="Times New Roman" w:hAnsi="Aptos Narrow" w:cs="Times New Roman"/>
                <w:kern w:val="0"/>
                <w:lang w:val="en-US" w:eastAsia="da-DK"/>
                <w14:ligatures w14:val="none"/>
              </w:rPr>
              <w:t>Tourism</w:t>
            </w:r>
            <w:r w:rsidRPr="006C1D63">
              <w:rPr>
                <w:rFonts w:ascii="Aptos Narrow" w:eastAsia="Times New Roman" w:hAnsi="Aptos Narrow" w:cs="Times New Roman"/>
                <w:kern w:val="0"/>
                <w:lang w:val="en-US" w:eastAsia="da-DK"/>
                <w14:ligatures w14:val="none"/>
              </w:rPr>
              <w:t xml:space="preserve"> organizations (other than the official </w:t>
            </w:r>
            <w:r w:rsidR="00A66BD2">
              <w:rPr>
                <w:rFonts w:ascii="Aptos Narrow" w:eastAsia="Times New Roman" w:hAnsi="Aptos Narrow" w:cs="Times New Roman"/>
                <w:kern w:val="0"/>
                <w:lang w:val="en-US" w:eastAsia="da-DK"/>
                <w14:ligatures w14:val="none"/>
              </w:rPr>
              <w:t>23</w:t>
            </w:r>
            <w:r w:rsidRPr="006C1D63">
              <w:rPr>
                <w:rFonts w:ascii="Aptos Narrow" w:eastAsia="Times New Roman" w:hAnsi="Aptos Narrow" w:cs="Times New Roman"/>
                <w:kern w:val="0"/>
                <w:lang w:val="en-US" w:eastAsia="da-DK"/>
                <w14:ligatures w14:val="none"/>
              </w:rPr>
              <w:t>)  present evidence of at least 1 active cooperation. (e.g. meeting minutes, activity reports, co-developed materials). The submitted evidence (e.g. meeting minutes, activity reports, co-developed materials) demonstrates the active cooperation with relevant stakeholders, defined as a mutually beneficial relationship involving at least 1 documented interaction during the certification period.</w:t>
            </w:r>
            <w:r w:rsidRPr="006C1D63">
              <w:rPr>
                <w:rFonts w:ascii="Aptos Narrow" w:eastAsia="Times New Roman" w:hAnsi="Aptos Narrow" w:cs="Times New Roman"/>
                <w:kern w:val="0"/>
                <w:lang w:val="en-US" w:eastAsia="da-DK"/>
                <w14:ligatures w14:val="none"/>
              </w:rPr>
              <w:br w:type="page"/>
              <w:t>In specific circumstances, for first-time applicants, the organization presents the cooperation contracts/agreements and planned actions.</w:t>
            </w:r>
            <w:r w:rsidRPr="006C1D63">
              <w:rPr>
                <w:rFonts w:ascii="Aptos Narrow" w:eastAsia="Times New Roman" w:hAnsi="Aptos Narrow" w:cs="Times New Roman"/>
                <w:kern w:val="0"/>
                <w:lang w:val="en-US" w:eastAsia="da-DK"/>
                <w14:ligatures w14:val="none"/>
              </w:rPr>
              <w:br w:type="page"/>
            </w:r>
          </w:p>
        </w:tc>
      </w:tr>
      <w:tr w:rsidR="00740F3E" w:rsidRPr="000E5661" w14:paraId="3C829AD5" w14:textId="77777777" w:rsidTr="000E5661">
        <w:trPr>
          <w:gridAfter w:val="2"/>
          <w:wAfter w:w="16098" w:type="dxa"/>
          <w:trHeight w:val="7200"/>
        </w:trPr>
        <w:tc>
          <w:tcPr>
            <w:tcW w:w="1432" w:type="dxa"/>
            <w:noWrap/>
            <w:hideMark/>
          </w:tcPr>
          <w:p w14:paraId="0219B937" w14:textId="2986E988" w:rsidR="00740F3E" w:rsidRPr="00740F3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1.10</w:t>
            </w:r>
          </w:p>
        </w:tc>
        <w:tc>
          <w:tcPr>
            <w:tcW w:w="3386" w:type="dxa"/>
            <w:hideMark/>
          </w:tcPr>
          <w:p w14:paraId="2FE320EA" w14:textId="2AE9C5CF" w:rsidR="00740F3E" w:rsidRPr="0076696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w:t>
            </w:r>
            <w:r w:rsidRPr="006C1D63">
              <w:rPr>
                <w:rFonts w:ascii="Aptos Narrow" w:eastAsia="Times New Roman" w:hAnsi="Aptos Narrow" w:cs="Times New Roman"/>
                <w:b/>
                <w:bCs/>
                <w:kern w:val="0"/>
                <w:lang w:val="en-US" w:eastAsia="da-DK"/>
                <w14:ligatures w14:val="none"/>
              </w:rPr>
              <w:t xml:space="preserve"> organization</w:t>
            </w:r>
            <w:r w:rsidRPr="006C1D63">
              <w:rPr>
                <w:rFonts w:ascii="Aptos Narrow" w:eastAsia="Times New Roman" w:hAnsi="Aptos Narrow" w:cs="Times New Roman"/>
                <w:kern w:val="0"/>
                <w:lang w:val="en-US" w:eastAsia="da-DK"/>
                <w14:ligatures w14:val="none"/>
              </w:rPr>
              <w:t xml:space="preserve"> has procedures in place either focusing on equitable recruitment or equitable development regardless of ethnicity, gender identity, disability, age, sexual orientation, religion, or socio-economic background. </w:t>
            </w:r>
            <w:r w:rsidRPr="0076696E">
              <w:rPr>
                <w:rFonts w:ascii="Aptos Narrow" w:eastAsia="Times New Roman" w:hAnsi="Aptos Narrow" w:cs="Times New Roman"/>
                <w:kern w:val="0"/>
                <w:lang w:val="en-US" w:eastAsia="da-DK"/>
                <w14:ligatures w14:val="none"/>
              </w:rPr>
              <w:t>(G)</w:t>
            </w:r>
            <w:r w:rsidRPr="0076696E">
              <w:rPr>
                <w:rFonts w:ascii="Aptos Narrow" w:eastAsia="Times New Roman" w:hAnsi="Aptos Narrow" w:cs="Times New Roman"/>
                <w:b/>
                <w:bCs/>
                <w:kern w:val="0"/>
                <w:lang w:val="en-US" w:eastAsia="da-DK"/>
                <w14:ligatures w14:val="none"/>
              </w:rPr>
              <w:t xml:space="preserve"> for more than 50</w:t>
            </w:r>
            <w:r w:rsidR="00C43A64">
              <w:rPr>
                <w:rFonts w:ascii="Aptos Narrow" w:eastAsia="Times New Roman" w:hAnsi="Aptos Narrow" w:cs="Times New Roman"/>
                <w:b/>
                <w:bCs/>
                <w:kern w:val="0"/>
                <w:lang w:val="en-US" w:eastAsia="da-DK"/>
                <w14:ligatures w14:val="none"/>
              </w:rPr>
              <w:t xml:space="preserve"> </w:t>
            </w:r>
            <w:r w:rsidRPr="0076696E">
              <w:rPr>
                <w:rFonts w:ascii="Aptos Narrow" w:eastAsia="Times New Roman" w:hAnsi="Aptos Narrow" w:cs="Times New Roman"/>
                <w:b/>
                <w:bCs/>
                <w:kern w:val="0"/>
                <w:lang w:val="en-US" w:eastAsia="da-DK"/>
                <w14:ligatures w14:val="none"/>
              </w:rPr>
              <w:t>employees (I)</w:t>
            </w:r>
          </w:p>
        </w:tc>
        <w:tc>
          <w:tcPr>
            <w:tcW w:w="10489" w:type="dxa"/>
          </w:tcPr>
          <w:p w14:paraId="6A9C9023" w14:textId="77777777" w:rsidR="00740F3E" w:rsidRPr="007604D4" w:rsidRDefault="00740F3E" w:rsidP="00740F3E">
            <w:pPr>
              <w:spacing w:after="0" w:line="240" w:lineRule="auto"/>
              <w:rPr>
                <w:rFonts w:ascii="Aptos Narrow" w:eastAsia="Times New Roman" w:hAnsi="Aptos Narrow" w:cs="Times New Roman"/>
                <w:b/>
                <w:bCs/>
                <w:kern w:val="0"/>
                <w:lang w:val="en-US" w:eastAsia="da-DK"/>
                <w14:ligatures w14:val="none"/>
              </w:rPr>
            </w:pPr>
            <w:r w:rsidRPr="007604D4">
              <w:rPr>
                <w:rFonts w:ascii="Aptos Narrow" w:eastAsia="Times New Roman" w:hAnsi="Aptos Narrow" w:cs="Times New Roman"/>
                <w:b/>
                <w:bCs/>
                <w:kern w:val="0"/>
                <w:lang w:val="en-US" w:eastAsia="da-DK"/>
                <w14:ligatures w14:val="none"/>
              </w:rPr>
              <w:t>Relevance</w:t>
            </w:r>
          </w:p>
          <w:p w14:paraId="13527718" w14:textId="77777777" w:rsidR="00740F3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Equitable access to recruitment and development opportunities supports a healthy workplace culture and reduces risks of exclusion or bias. Fair pathways for growth further help strengthen staff well-being and </w:t>
            </w:r>
            <w:r>
              <w:rPr>
                <w:rFonts w:ascii="Aptos Narrow" w:eastAsia="Times New Roman" w:hAnsi="Aptos Narrow" w:cs="Times New Roman"/>
                <w:kern w:val="0"/>
                <w:lang w:val="en-US" w:eastAsia="da-DK"/>
                <w14:ligatures w14:val="none"/>
              </w:rPr>
              <w:t>organization</w:t>
            </w:r>
            <w:r w:rsidRPr="006C1D63">
              <w:rPr>
                <w:rFonts w:ascii="Aptos Narrow" w:eastAsia="Times New Roman" w:hAnsi="Aptos Narrow" w:cs="Times New Roman"/>
                <w:kern w:val="0"/>
                <w:lang w:val="en-US" w:eastAsia="da-DK"/>
                <w14:ligatures w14:val="none"/>
              </w:rPr>
              <w:t>al resilience.</w:t>
            </w:r>
          </w:p>
          <w:p w14:paraId="5DAF882B" w14:textId="77777777" w:rsidR="00740F3E" w:rsidRPr="007604D4" w:rsidRDefault="00740F3E" w:rsidP="00740F3E">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7604D4">
              <w:rPr>
                <w:rFonts w:ascii="Aptos Narrow" w:eastAsia="Times New Roman" w:hAnsi="Aptos Narrow" w:cs="Times New Roman"/>
                <w:b/>
                <w:bCs/>
                <w:kern w:val="0"/>
                <w:lang w:val="en-US" w:eastAsia="da-DK"/>
                <w14:ligatures w14:val="none"/>
              </w:rPr>
              <w:t>Expectations for implementation</w:t>
            </w:r>
            <w:r w:rsidRPr="007604D4">
              <w:rPr>
                <w:rFonts w:ascii="Aptos Narrow" w:eastAsia="Times New Roman" w:hAnsi="Aptos Narrow" w:cs="Times New Roman"/>
                <w:b/>
                <w:bCs/>
                <w:kern w:val="0"/>
                <w:lang w:val="en-US" w:eastAsia="da-DK"/>
                <w14:ligatures w14:val="none"/>
              </w:rPr>
              <w:br w:type="page"/>
            </w:r>
          </w:p>
          <w:p w14:paraId="3207B928" w14:textId="77777777" w:rsidR="00740F3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organization selects 1 focus area, either equitable recruitment or equitable development, and integrates procedures into its general recruitment or employment policies, ensuring fairness regardless of ethnicity, gender identity, disability, age, sexual orientation, religion or socio-economic background, including management positions. </w:t>
            </w:r>
          </w:p>
          <w:p w14:paraId="6D56FDB5" w14:textId="77777777" w:rsidR="00740F3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furthermore implements at least 1 documented action linked to the selected focus area. The implemented actions are documented, relevant to the context of the organization (e.g. location, workforce composition), and evaluated or reviewed every 4 years.</w:t>
            </w:r>
            <w:r>
              <w:rPr>
                <w:rFonts w:ascii="Aptos Narrow" w:eastAsia="Times New Roman" w:hAnsi="Aptos Narrow" w:cs="Times New Roman"/>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br w:type="page"/>
              <w:t>For the focus area of equitable recruitment, the organization uses fair and non-discriminatory hiring processes that minimi</w:t>
            </w:r>
            <w:r>
              <w:rPr>
                <w:rFonts w:ascii="Aptos Narrow" w:eastAsia="Times New Roman" w:hAnsi="Aptos Narrow" w:cs="Times New Roman"/>
                <w:kern w:val="0"/>
                <w:lang w:val="en-US" w:eastAsia="da-DK"/>
                <w14:ligatures w14:val="none"/>
              </w:rPr>
              <w:t>z</w:t>
            </w:r>
            <w:r w:rsidRPr="006C1D63">
              <w:rPr>
                <w:rFonts w:ascii="Aptos Narrow" w:eastAsia="Times New Roman" w:hAnsi="Aptos Narrow" w:cs="Times New Roman"/>
                <w:kern w:val="0"/>
                <w:lang w:val="en-US" w:eastAsia="da-DK"/>
                <w14:ligatures w14:val="none"/>
              </w:rPr>
              <w:t xml:space="preserve">e bias in job advertising, shortlisting and interviewing. For the focus area of equitable development, the organization ensures fair access to training, skill-building and advancement opportunities, with decisions on promotions and benefits based solely on skills, performance and experience. </w:t>
            </w:r>
          </w:p>
          <w:p w14:paraId="3D500237" w14:textId="77777777" w:rsidR="00740F3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This criterion applies to all levels of employment, including advancement into leadership and management roles. The selected focus area is supported by a written equal opportunity policy that sets out zero tolerance for discrimination and outlines mechanisms to ensure inclusivity in the relevant processes. The policy may be a stand-alone one-page document or be part of another internal document (e.g. Code of Business Conduct), is shared with relevant staff (e.g. management, HR), formally approved by management and reviewed at least once every 4 years.</w:t>
            </w:r>
            <w:r w:rsidRPr="006C1D63">
              <w:rPr>
                <w:rFonts w:ascii="Aptos Narrow" w:eastAsia="Times New Roman" w:hAnsi="Aptos Narrow" w:cs="Times New Roman"/>
                <w:kern w:val="0"/>
                <w:lang w:val="en-US" w:eastAsia="da-DK"/>
                <w14:ligatures w14:val="none"/>
              </w:rPr>
              <w:br w:type="page"/>
            </w:r>
          </w:p>
          <w:p w14:paraId="4171BC64" w14:textId="77777777" w:rsidR="00740F3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Examples of acceptable actions:</w:t>
            </w:r>
            <w:r w:rsidRPr="006C1D63">
              <w:rPr>
                <w:rFonts w:ascii="Aptos Narrow" w:eastAsia="Times New Roman" w:hAnsi="Aptos Narrow" w:cs="Times New Roman"/>
                <w:kern w:val="0"/>
                <w:lang w:val="en-US" w:eastAsia="da-DK"/>
                <w14:ligatures w14:val="none"/>
              </w:rPr>
              <w:br w:type="page"/>
            </w:r>
          </w:p>
          <w:p w14:paraId="43551BF3" w14:textId="77777777" w:rsidR="00740F3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 blind recruitment practices such as anonymous first-round CV screening, removing identifying information such as name, gender, ethnicity, or address, to reduce bias in shortlisting. (applies to equitable recruitment);</w:t>
            </w:r>
          </w:p>
          <w:p w14:paraId="331E0807" w14:textId="77777777" w:rsidR="00740F3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b) setting inclusive hiring targets (where legally permissible), or development targets, or non-sensitive monitoring systems (e.g. gender ratio in management, local vs. non-local staff etc.). (applies to equitable recruitment);</w:t>
            </w:r>
            <w:r w:rsidRPr="006C1D63">
              <w:rPr>
                <w:rFonts w:ascii="Aptos Narrow" w:eastAsia="Times New Roman" w:hAnsi="Aptos Narrow" w:cs="Times New Roman"/>
                <w:kern w:val="0"/>
                <w:lang w:val="en-US" w:eastAsia="da-DK"/>
                <w14:ligatures w14:val="none"/>
              </w:rPr>
              <w:br w:type="page"/>
            </w:r>
          </w:p>
          <w:p w14:paraId="2226CAB6" w14:textId="77777777" w:rsidR="00740F3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c) promotion and support of the completion of basic education level amongst all staff (only relevant for staff without finalised formal education). (applies to equitable development);</w:t>
            </w:r>
          </w:p>
          <w:p w14:paraId="453B7D9C" w14:textId="77777777" w:rsidR="00740F3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 internal mentorship or career development programmes targeting underrepresented groups, with measurable outcomes such as promotions or role progression. (applies to equitable development); and/or</w:t>
            </w:r>
            <w:r w:rsidRPr="006C1D63">
              <w:rPr>
                <w:rFonts w:ascii="Aptos Narrow" w:eastAsia="Times New Roman" w:hAnsi="Aptos Narrow" w:cs="Times New Roman"/>
                <w:kern w:val="0"/>
                <w:lang w:val="en-US" w:eastAsia="da-DK"/>
                <w14:ligatures w14:val="none"/>
              </w:rPr>
              <w:br w:type="page"/>
            </w:r>
          </w:p>
          <w:p w14:paraId="164EAD2E" w14:textId="77777777" w:rsidR="00740F3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e) mandatory annual DEI (Diversity, Equity and Inclusion) training18 for the Green Tourism OrganizationRepresentative19 or relevant HR personnel, which includes topics such as non-discrimination and inclusive hiring principles, bias reduction (e.g. unconscious bias), inclusive leadership and workplace culture. (Applies to both focus areas.)</w:t>
            </w:r>
            <w:r w:rsidRPr="006C1D63">
              <w:rPr>
                <w:rFonts w:ascii="Aptos Narrow" w:eastAsia="Times New Roman" w:hAnsi="Aptos Narrow" w:cs="Times New Roman"/>
                <w:kern w:val="0"/>
                <w:lang w:val="en-US" w:eastAsia="da-DK"/>
                <w14:ligatures w14:val="none"/>
              </w:rPr>
              <w:br w:type="page"/>
            </w:r>
          </w:p>
          <w:p w14:paraId="63567994" w14:textId="77777777" w:rsidR="00740F3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collection of numerical data on gender, local employment, disability or ethnic representation is recommended only where legally permitted, ethically appropriate and voluntarily disclosed. Data must remain aggregated and anonymised.</w:t>
            </w:r>
            <w:r w:rsidRPr="006C1D63">
              <w:rPr>
                <w:rFonts w:ascii="Aptos Narrow" w:eastAsia="Times New Roman" w:hAnsi="Aptos Narrow" w:cs="Times New Roman"/>
                <w:kern w:val="0"/>
                <w:lang w:val="en-US" w:eastAsia="da-DK"/>
                <w14:ligatures w14:val="none"/>
              </w:rPr>
              <w:br w:type="page"/>
              <w:t>This criterion is imperative for organizations with more than 50 employees. For organizations with fewer than 50 employees, this criterion is guideline.</w:t>
            </w:r>
          </w:p>
          <w:p w14:paraId="078301A1" w14:textId="77777777" w:rsidR="00740F3E" w:rsidRPr="007604D4" w:rsidRDefault="00740F3E" w:rsidP="00740F3E">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7604D4">
              <w:rPr>
                <w:rFonts w:ascii="Aptos Narrow" w:eastAsia="Times New Roman" w:hAnsi="Aptos Narrow" w:cs="Times New Roman"/>
                <w:b/>
                <w:bCs/>
                <w:kern w:val="0"/>
                <w:lang w:val="en-US" w:eastAsia="da-DK"/>
                <w14:ligatures w14:val="none"/>
              </w:rPr>
              <w:t>Audit evidence</w:t>
            </w:r>
          </w:p>
          <w:p w14:paraId="47E22F51" w14:textId="77777777" w:rsidR="00740F3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During the audit, the organization presents documentation showing how it ensures equity in either recruitment or professional development. The documentation includes:</w:t>
            </w:r>
            <w:r w:rsidRPr="006C1D63">
              <w:rPr>
                <w:rFonts w:ascii="Aptos Narrow" w:eastAsia="Times New Roman" w:hAnsi="Aptos Narrow" w:cs="Times New Roman"/>
                <w:kern w:val="0"/>
                <w:lang w:val="en-US" w:eastAsia="da-DK"/>
                <w14:ligatures w14:val="none"/>
              </w:rPr>
              <w:br w:type="page"/>
            </w:r>
          </w:p>
          <w:p w14:paraId="4B3E083F" w14:textId="77777777" w:rsidR="00740F3E"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the written policy (stand-alone document or within CSR/Code of Business Conduct, if available); and</w:t>
            </w:r>
            <w:r w:rsidRPr="006C1D63">
              <w:rPr>
                <w:rFonts w:ascii="Aptos Narrow" w:eastAsia="Times New Roman" w:hAnsi="Aptos Narrow" w:cs="Times New Roman"/>
                <w:kern w:val="0"/>
                <w:lang w:val="en-US" w:eastAsia="da-DK"/>
                <w14:ligatures w14:val="none"/>
              </w:rPr>
              <w:br w:type="page"/>
            </w:r>
          </w:p>
          <w:p w14:paraId="377271C0" w14:textId="25CF4037" w:rsidR="00740F3E" w:rsidRPr="006C1D63" w:rsidRDefault="00740F3E" w:rsidP="00740F3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lastRenderedPageBreak/>
              <w:t>• evidence of at least 1 implemented action. Depending on which of the listed actions has been selected, this evidence could include:</w:t>
            </w:r>
            <w:r w:rsidRPr="006C1D63">
              <w:rPr>
                <w:rFonts w:ascii="Aptos Narrow" w:eastAsia="Times New Roman" w:hAnsi="Aptos Narrow" w:cs="Times New Roman"/>
                <w:kern w:val="0"/>
                <w:lang w:val="en-US" w:eastAsia="da-DK"/>
                <w14:ligatures w14:val="none"/>
              </w:rPr>
              <w:br w:type="page"/>
              <w:t>a) proof of DEI training completion and action taken;</w:t>
            </w:r>
            <w:r w:rsidRPr="006C1D63">
              <w:rPr>
                <w:rFonts w:ascii="Aptos Narrow" w:eastAsia="Times New Roman" w:hAnsi="Aptos Narrow" w:cs="Times New Roman"/>
                <w:kern w:val="0"/>
                <w:lang w:val="en-US" w:eastAsia="da-DK"/>
                <w14:ligatures w14:val="none"/>
              </w:rPr>
              <w:br w:type="page"/>
              <w:t>b) proof of promotion and support of the completion of basic education level amongst staff;</w:t>
            </w:r>
            <w:r w:rsidRPr="006C1D63">
              <w:rPr>
                <w:rFonts w:ascii="Aptos Narrow" w:eastAsia="Times New Roman" w:hAnsi="Aptos Narrow" w:cs="Times New Roman"/>
                <w:kern w:val="0"/>
                <w:lang w:val="en-US" w:eastAsia="da-DK"/>
                <w14:ligatures w14:val="none"/>
              </w:rPr>
              <w:br w:type="page"/>
              <w:t>c) recruitment or HR records showing fair process mechanisms e.g. anonymised screening templates, partnerships with local groups, (if chosen as 1 action);</w:t>
            </w:r>
            <w:r w:rsidRPr="006C1D63">
              <w:rPr>
                <w:rFonts w:ascii="Aptos Narrow" w:eastAsia="Times New Roman" w:hAnsi="Aptos Narrow" w:cs="Times New Roman"/>
                <w:kern w:val="0"/>
                <w:lang w:val="en-US" w:eastAsia="da-DK"/>
                <w14:ligatures w14:val="none"/>
              </w:rPr>
              <w:br w:type="page"/>
              <w:t>d) training and career development records (e.g. training calendars, participation records, or mentorship programme reports) to demonstrate that all employees have equal access to training, advancement and feedback (if chosen as 1 action); or</w:t>
            </w:r>
            <w:r w:rsidRPr="006C1D63">
              <w:rPr>
                <w:rFonts w:ascii="Aptos Narrow" w:eastAsia="Times New Roman" w:hAnsi="Aptos Narrow" w:cs="Times New Roman"/>
                <w:kern w:val="0"/>
                <w:lang w:val="en-US" w:eastAsia="da-DK"/>
                <w14:ligatures w14:val="none"/>
              </w:rPr>
              <w:br w:type="page"/>
              <w:t>e) number of promotions or role progression of staff due to implemented career development programme.</w:t>
            </w:r>
          </w:p>
        </w:tc>
      </w:tr>
      <w:tr w:rsidR="00C43A64" w:rsidRPr="000E5661" w14:paraId="7DEC9498" w14:textId="77777777" w:rsidTr="000E5661">
        <w:trPr>
          <w:gridAfter w:val="2"/>
          <w:wAfter w:w="16098" w:type="dxa"/>
          <w:trHeight w:val="8190"/>
        </w:trPr>
        <w:tc>
          <w:tcPr>
            <w:tcW w:w="1432" w:type="dxa"/>
            <w:noWrap/>
            <w:hideMark/>
          </w:tcPr>
          <w:p w14:paraId="797AAD2D" w14:textId="075ADE8D" w:rsidR="00C43A64" w:rsidRPr="00C43A64" w:rsidRDefault="00C43A64" w:rsidP="00C43A6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1.11</w:t>
            </w:r>
          </w:p>
        </w:tc>
        <w:tc>
          <w:tcPr>
            <w:tcW w:w="3386" w:type="dxa"/>
            <w:hideMark/>
          </w:tcPr>
          <w:p w14:paraId="72528258" w14:textId="6D73DBD5" w:rsidR="00C43A64" w:rsidRPr="0076696E" w:rsidRDefault="00C43A64" w:rsidP="00C43A6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Organizations with public access for visitors, provide access for people with additional accessibility needs by focusing on minimum 1 defined accessibility category and implementing the required minimum measures for that category. </w:t>
            </w:r>
            <w:r w:rsidRPr="0076696E">
              <w:rPr>
                <w:rFonts w:ascii="Aptos Narrow" w:eastAsia="Times New Roman" w:hAnsi="Aptos Narrow" w:cs="Times New Roman"/>
                <w:kern w:val="0"/>
                <w:lang w:val="en-US" w:eastAsia="da-DK"/>
                <w14:ligatures w14:val="none"/>
              </w:rPr>
              <w:t>(G)</w:t>
            </w:r>
          </w:p>
        </w:tc>
        <w:tc>
          <w:tcPr>
            <w:tcW w:w="10489" w:type="dxa"/>
          </w:tcPr>
          <w:p w14:paraId="468CEB64" w14:textId="77777777" w:rsidR="00C43A64" w:rsidRDefault="00C43A64" w:rsidP="00C43A64">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p>
          <w:p w14:paraId="272F23DC" w14:textId="77777777" w:rsidR="00C43A64" w:rsidRDefault="00C43A64" w:rsidP="00C43A6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Providing inclusive access for people with additional accessibility needs helps remove physical, sensory and cognitive barriers, enabling all visitors to participate fully and independently in services and experiences. This supports social sustainability and aligns with international human rights principles.</w:t>
            </w:r>
          </w:p>
          <w:p w14:paraId="567F822B" w14:textId="77777777" w:rsidR="00C43A64" w:rsidRDefault="00C43A64" w:rsidP="00C43A64">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Expectations for implementation</w:t>
            </w:r>
          </w:p>
          <w:p w14:paraId="3762F7BF" w14:textId="77777777" w:rsidR="00A476A6" w:rsidRDefault="00C43A64" w:rsidP="00C43A6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The organization provides access for people with additional accessibility needs. Recogni</w:t>
            </w:r>
            <w:r>
              <w:rPr>
                <w:rFonts w:ascii="Aptos Narrow" w:eastAsia="Times New Roman" w:hAnsi="Aptos Narrow" w:cs="Times New Roman"/>
                <w:kern w:val="0"/>
                <w:lang w:val="en-US" w:eastAsia="da-DK"/>
                <w14:ligatures w14:val="none"/>
              </w:rPr>
              <w:t>z</w:t>
            </w:r>
            <w:r w:rsidRPr="006C1D63">
              <w:rPr>
                <w:rFonts w:ascii="Aptos Narrow" w:eastAsia="Times New Roman" w:hAnsi="Aptos Narrow" w:cs="Times New Roman"/>
                <w:kern w:val="0"/>
                <w:lang w:val="en-US" w:eastAsia="da-DK"/>
                <w14:ligatures w14:val="none"/>
              </w:rPr>
              <w:t>ing that organizations may not be able to cover all types of disabilities, the organization focuses its accessibility improvements on minimum 1 specific category of need: physical mobility, visual impairment or cognitive/hearing impairment.</w:t>
            </w:r>
          </w:p>
          <w:p w14:paraId="74B17DE4" w14:textId="1BD78DAD" w:rsidR="00C43A64" w:rsidRDefault="00C43A64" w:rsidP="00C43A6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To reach conformity, the following minimum accessibility elements are in place when focusing on physical accessibility:</w:t>
            </w:r>
          </w:p>
          <w:p w14:paraId="58377E9A" w14:textId="77777777" w:rsidR="00C43A64" w:rsidRDefault="00C43A64" w:rsidP="00C43A6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at least 1 accessible entrance with ramp or level access (meeting slope and width standards);</w:t>
            </w:r>
            <w:r w:rsidRPr="006C1D63">
              <w:rPr>
                <w:rFonts w:ascii="Aptos Narrow" w:eastAsia="Times New Roman" w:hAnsi="Aptos Narrow" w:cs="Times New Roman"/>
                <w:kern w:val="0"/>
                <w:lang w:val="en-US" w:eastAsia="da-DK"/>
                <w14:ligatures w14:val="none"/>
              </w:rPr>
              <w:br w:type="page"/>
            </w:r>
          </w:p>
          <w:p w14:paraId="6400ADA3" w14:textId="77777777" w:rsidR="00C43A64" w:rsidRDefault="00C43A64" w:rsidP="00C43A6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at least 1 accessible toilet in public/common areas;</w:t>
            </w:r>
            <w:r w:rsidRPr="006C1D63">
              <w:rPr>
                <w:rFonts w:ascii="Aptos Narrow" w:eastAsia="Times New Roman" w:hAnsi="Aptos Narrow" w:cs="Times New Roman"/>
                <w:kern w:val="0"/>
                <w:lang w:val="en-US" w:eastAsia="da-DK"/>
                <w14:ligatures w14:val="none"/>
              </w:rPr>
              <w:br w:type="page"/>
            </w:r>
          </w:p>
          <w:p w14:paraId="747C65A6" w14:textId="77777777" w:rsidR="00A476A6" w:rsidRDefault="00C43A64" w:rsidP="00C43A6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1 accessible meeting/conference room, if applicable.</w:t>
            </w:r>
            <w:r w:rsidRPr="006C1D63">
              <w:rPr>
                <w:rFonts w:ascii="Aptos Narrow" w:eastAsia="Times New Roman" w:hAnsi="Aptos Narrow" w:cs="Times New Roman"/>
                <w:kern w:val="0"/>
                <w:lang w:val="en-US" w:eastAsia="da-DK"/>
                <w14:ligatures w14:val="none"/>
              </w:rPr>
              <w:br w:type="page"/>
            </w:r>
          </w:p>
          <w:p w14:paraId="0912424D" w14:textId="6354849E" w:rsidR="00C43A64" w:rsidRDefault="00C43A64" w:rsidP="00C43A6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It is furthermore recommended that resting points (e.g. benches) are provided for visitors with limited mobility throughout longer walking areas. The slope and width of entrances, signage, and handrail availability are verified in accordance with national accessibility guidelines or, where available, UN/WHO accessibility recommendations.</w:t>
            </w:r>
          </w:p>
          <w:p w14:paraId="1C862FA9" w14:textId="77777777" w:rsidR="00C43A64" w:rsidRDefault="00C43A64" w:rsidP="00C43A6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To reach conformity, the following minimum accessibility elements are in place when focusing on visual accessibility:</w:t>
            </w:r>
            <w:r w:rsidRPr="006C1D63">
              <w:rPr>
                <w:rFonts w:ascii="Aptos Narrow" w:eastAsia="Times New Roman" w:hAnsi="Aptos Narrow" w:cs="Times New Roman"/>
                <w:kern w:val="0"/>
                <w:lang w:val="en-US" w:eastAsia="da-DK"/>
                <w14:ligatures w14:val="none"/>
              </w:rPr>
              <w:br w:type="page"/>
            </w:r>
          </w:p>
          <w:p w14:paraId="62DF15E6" w14:textId="77777777" w:rsidR="00C43A64" w:rsidRDefault="00C43A64" w:rsidP="00C43A6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high-contrast signage and/or tactile floor markers and/or adequate lighting and glare reduction in key areas (e.g. entrance, reception, toilets, corridors) according to visual impairment needs;</w:t>
            </w:r>
          </w:p>
          <w:p w14:paraId="2357F88A" w14:textId="77777777" w:rsidR="00C43A64" w:rsidRDefault="00C43A64" w:rsidP="00C43A6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at least 1 accessible toilet in public/common areas;</w:t>
            </w:r>
            <w:r w:rsidRPr="006C1D63">
              <w:rPr>
                <w:rFonts w:ascii="Aptos Narrow" w:eastAsia="Times New Roman" w:hAnsi="Aptos Narrow" w:cs="Times New Roman"/>
                <w:kern w:val="0"/>
                <w:lang w:val="en-US" w:eastAsia="da-DK"/>
                <w14:ligatures w14:val="none"/>
              </w:rPr>
              <w:br w:type="page"/>
            </w:r>
          </w:p>
          <w:p w14:paraId="00E693C3" w14:textId="77777777" w:rsidR="00C43A64" w:rsidRDefault="00C43A64" w:rsidP="00C43A6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at least 1 accessible visitor room including bathroom (if accommodation is provided);</w:t>
            </w:r>
          </w:p>
          <w:p w14:paraId="28BF5A36" w14:textId="77777777" w:rsidR="00C43A64" w:rsidRDefault="00C43A64" w:rsidP="00C43A6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accessible restaurant seating; reception or service desk, and either auditory cues or verbal guidance or braille/large-print menus/information guides; and</w:t>
            </w:r>
            <w:r w:rsidRPr="006C1D63">
              <w:rPr>
                <w:rFonts w:ascii="Aptos Narrow" w:eastAsia="Times New Roman" w:hAnsi="Aptos Narrow" w:cs="Times New Roman"/>
                <w:kern w:val="0"/>
                <w:lang w:val="en-US" w:eastAsia="da-DK"/>
                <w14:ligatures w14:val="none"/>
              </w:rPr>
              <w:br w:type="page"/>
            </w:r>
          </w:p>
          <w:p w14:paraId="1977B878" w14:textId="77777777" w:rsidR="00C43A64" w:rsidRDefault="00C43A64" w:rsidP="00C43A6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1 accessible meeting/conference room, if applicable.</w:t>
            </w:r>
            <w:r w:rsidRPr="006C1D63">
              <w:rPr>
                <w:rFonts w:ascii="Aptos Narrow" w:eastAsia="Times New Roman" w:hAnsi="Aptos Narrow" w:cs="Times New Roman"/>
                <w:kern w:val="0"/>
                <w:lang w:val="en-US" w:eastAsia="da-DK"/>
                <w14:ligatures w14:val="none"/>
              </w:rPr>
              <w:br w:type="page"/>
            </w:r>
          </w:p>
          <w:p w14:paraId="4FF49033" w14:textId="25D5E325" w:rsidR="00C43A64" w:rsidRDefault="00C43A64" w:rsidP="00C43A6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For cognitive disabilities or hearing impairment, the following minimum accessibility elements are in place to reach conformity:</w:t>
            </w:r>
          </w:p>
          <w:p w14:paraId="744CDDE9" w14:textId="77777777" w:rsidR="00C43A64" w:rsidRDefault="00C43A64" w:rsidP="00C43A6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an accessibility plan outlining how cognitive or sensory needs (hearing impairments) are addressed; and</w:t>
            </w:r>
            <w:r w:rsidRPr="006C1D63">
              <w:rPr>
                <w:rFonts w:ascii="Aptos Narrow" w:eastAsia="Times New Roman" w:hAnsi="Aptos Narrow" w:cs="Times New Roman"/>
                <w:kern w:val="0"/>
                <w:lang w:val="en-US" w:eastAsia="da-DK"/>
                <w14:ligatures w14:val="none"/>
              </w:rPr>
              <w:br w:type="page"/>
            </w:r>
          </w:p>
          <w:p w14:paraId="43EA3306" w14:textId="77777777" w:rsidR="00C43A64" w:rsidRDefault="00C43A64" w:rsidP="00C43A6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at least 2 implemented tangible actions focusing on either cognitive disabilities and/or hearing impairments:</w:t>
            </w:r>
            <w:r w:rsidRPr="006C1D63">
              <w:rPr>
                <w:rFonts w:ascii="Aptos Narrow" w:eastAsia="Times New Roman" w:hAnsi="Aptos Narrow" w:cs="Times New Roman"/>
                <w:kern w:val="0"/>
                <w:lang w:val="en-US" w:eastAsia="da-DK"/>
                <w14:ligatures w14:val="none"/>
              </w:rPr>
              <w:br w:type="page"/>
            </w:r>
          </w:p>
          <w:p w14:paraId="755A70ED" w14:textId="1B7A136E" w:rsidR="00C43A64" w:rsidRPr="00A93004" w:rsidRDefault="00C43A64" w:rsidP="00C43A64">
            <w:pPr>
              <w:pStyle w:val="Listeafsnit"/>
              <w:numPr>
                <w:ilvl w:val="0"/>
                <w:numId w:val="6"/>
              </w:numPr>
              <w:spacing w:after="0" w:line="240" w:lineRule="auto"/>
              <w:rPr>
                <w:rFonts w:ascii="Aptos Narrow" w:eastAsia="Times New Roman" w:hAnsi="Aptos Narrow" w:cs="Times New Roman"/>
                <w:kern w:val="0"/>
                <w:lang w:val="en-US" w:eastAsia="da-DK"/>
                <w14:ligatures w14:val="none"/>
              </w:rPr>
            </w:pPr>
            <w:r w:rsidRPr="00A476A6">
              <w:rPr>
                <w:rFonts w:ascii="Aptos Narrow" w:eastAsia="Times New Roman" w:hAnsi="Aptos Narrow" w:cs="Times New Roman"/>
                <w:kern w:val="0"/>
                <w:lang w:val="en-US" w:eastAsia="da-DK"/>
                <w14:ligatures w14:val="none"/>
              </w:rPr>
              <w:t xml:space="preserve">examples of actions focusing on cognitive accessibility include simplified and pictogram-based instructions in key areas (reception, dining, safety information); </w:t>
            </w:r>
            <w:r w:rsidRPr="00A93004">
              <w:rPr>
                <w:rFonts w:ascii="Aptos Narrow" w:eastAsia="Times New Roman" w:hAnsi="Aptos Narrow" w:cs="Times New Roman"/>
                <w:kern w:val="0"/>
                <w:lang w:val="en-US" w:eastAsia="da-DK"/>
                <w14:ligatures w14:val="none"/>
              </w:rPr>
              <w:t>quiet check-in or queue-free service for visitors who need it; staff training focusing on the sensibilisation of needs for people with cognitive disabilities; availability of sensory-friendly maps or simple orientation guides;</w:t>
            </w:r>
            <w:r w:rsidR="00A93004">
              <w:rPr>
                <w:rFonts w:ascii="Aptos Narrow" w:eastAsia="Times New Roman" w:hAnsi="Aptos Narrow" w:cs="Times New Roman"/>
                <w:kern w:val="0"/>
                <w:lang w:val="en-US" w:eastAsia="da-DK"/>
                <w14:ligatures w14:val="none"/>
              </w:rPr>
              <w:t xml:space="preserve"> </w:t>
            </w:r>
            <w:r w:rsidRPr="00A93004">
              <w:rPr>
                <w:rFonts w:ascii="Aptos Narrow" w:eastAsia="Times New Roman" w:hAnsi="Aptos Narrow" w:cs="Times New Roman"/>
                <w:kern w:val="0"/>
                <w:lang w:val="en-US" w:eastAsia="da-DK"/>
                <w14:ligatures w14:val="none"/>
              </w:rPr>
              <w:t>predictable routines for activities communicated clearly to visitors.</w:t>
            </w:r>
            <w:r w:rsidRPr="00A93004">
              <w:rPr>
                <w:rFonts w:ascii="Aptos Narrow" w:eastAsia="Times New Roman" w:hAnsi="Aptos Narrow" w:cs="Times New Roman"/>
                <w:kern w:val="0"/>
                <w:lang w:val="en-US" w:eastAsia="da-DK"/>
                <w14:ligatures w14:val="none"/>
              </w:rPr>
              <w:br w:type="page"/>
            </w:r>
          </w:p>
          <w:p w14:paraId="29AB26BD" w14:textId="7A521C65" w:rsidR="00C43A64" w:rsidRPr="00A93004" w:rsidRDefault="00C43A64" w:rsidP="00A93004">
            <w:pPr>
              <w:pStyle w:val="Listeafsnit"/>
              <w:numPr>
                <w:ilvl w:val="0"/>
                <w:numId w:val="6"/>
              </w:numPr>
              <w:spacing w:after="0" w:line="240" w:lineRule="auto"/>
              <w:rPr>
                <w:rFonts w:ascii="Aptos Narrow" w:eastAsia="Times New Roman" w:hAnsi="Aptos Narrow" w:cs="Times New Roman"/>
                <w:kern w:val="0"/>
                <w:lang w:val="en-US" w:eastAsia="da-DK"/>
                <w14:ligatures w14:val="none"/>
              </w:rPr>
            </w:pPr>
            <w:r w:rsidRPr="00A93004">
              <w:rPr>
                <w:rFonts w:ascii="Aptos Narrow" w:eastAsia="Times New Roman" w:hAnsi="Aptos Narrow" w:cs="Times New Roman"/>
                <w:kern w:val="0"/>
                <w:lang w:val="en-US" w:eastAsia="da-DK"/>
                <w14:ligatures w14:val="none"/>
              </w:rPr>
              <w:t xml:space="preserve"> </w:t>
            </w:r>
            <w:r w:rsidRPr="00A93004">
              <w:rPr>
                <w:rFonts w:ascii="Aptos Narrow" w:eastAsia="Times New Roman" w:hAnsi="Aptos Narrow" w:cs="Times New Roman"/>
                <w:i/>
                <w:iCs/>
                <w:kern w:val="0"/>
                <w:lang w:val="en-US" w:eastAsia="da-DK"/>
                <w14:ligatures w14:val="none"/>
              </w:rPr>
              <w:t>examples</w:t>
            </w:r>
            <w:r w:rsidRPr="00A93004">
              <w:rPr>
                <w:rFonts w:ascii="Aptos Narrow" w:eastAsia="Times New Roman" w:hAnsi="Aptos Narrow" w:cs="Times New Roman"/>
                <w:kern w:val="0"/>
                <w:lang w:val="en-US" w:eastAsia="da-DK"/>
                <w14:ligatures w14:val="none"/>
              </w:rPr>
              <w:t xml:space="preserve"> of actions for hearing impairments include availability of portable hearing loops at reception or meeting rooms; </w:t>
            </w:r>
          </w:p>
          <w:p w14:paraId="018D57DE" w14:textId="79D56766" w:rsidR="00C43A64" w:rsidRDefault="00C43A64" w:rsidP="00C43A6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captioned videos and visual alarms in key areas (if feasible); staff training focusing on the sensibilisation of needs for people with hearing impairments (e.g. trained in international sign language).</w:t>
            </w:r>
          </w:p>
          <w:p w14:paraId="3575DD9B" w14:textId="77777777" w:rsidR="00A93004" w:rsidRDefault="00A93004" w:rsidP="00C43A64">
            <w:pPr>
              <w:spacing w:after="0" w:line="240" w:lineRule="auto"/>
              <w:rPr>
                <w:rFonts w:ascii="Aptos Narrow" w:eastAsia="Times New Roman" w:hAnsi="Aptos Narrow" w:cs="Times New Roman"/>
                <w:kern w:val="0"/>
                <w:lang w:val="en-US" w:eastAsia="da-DK"/>
                <w14:ligatures w14:val="none"/>
              </w:rPr>
            </w:pPr>
          </w:p>
          <w:p w14:paraId="2F5B54B3" w14:textId="77777777" w:rsidR="00A93004" w:rsidRDefault="00C43A64" w:rsidP="00C43A6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 For the actions to be approved, the improvements are substantial, functional and clearly documented in the accessibility plan. The organization also informs about the minimum accessibility elements in place on their website. </w:t>
            </w:r>
          </w:p>
          <w:p w14:paraId="20604E49" w14:textId="77777777" w:rsidR="00A93004" w:rsidRDefault="00C43A64" w:rsidP="00C43A6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lastRenderedPageBreak/>
              <w:t>Even if pets are generally not allowed in the organization, service animals (e.g. guide dogs) are always permitted. This aspect is respected by all staff. The level of access is clearly and accurately communicated on the organization’s website. Descriptions specify accessible facilities (e.g. room layout, grab bars, step-free access, high-contras signage, visual alarms, etc.) and whether the organization complies with specific standards (e.g. local building codes or accessibility certifications).</w:t>
            </w:r>
            <w:r w:rsidRPr="006C1D63">
              <w:rPr>
                <w:rFonts w:ascii="Aptos Narrow" w:eastAsia="Times New Roman" w:hAnsi="Aptos Narrow" w:cs="Times New Roman"/>
                <w:kern w:val="0"/>
                <w:lang w:val="en-US" w:eastAsia="da-DK"/>
                <w14:ligatures w14:val="none"/>
              </w:rPr>
              <w:br w:type="page"/>
            </w:r>
          </w:p>
          <w:p w14:paraId="26708830" w14:textId="5DCD19B6" w:rsidR="00C43A64" w:rsidRDefault="00C43A64" w:rsidP="00C43A6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organization is encouraged to consult with or seek approval from national or local disability </w:t>
            </w:r>
            <w:r>
              <w:rPr>
                <w:rFonts w:ascii="Aptos Narrow" w:eastAsia="Times New Roman" w:hAnsi="Aptos Narrow" w:cs="Times New Roman"/>
                <w:kern w:val="0"/>
                <w:lang w:val="en-US" w:eastAsia="da-DK"/>
                <w14:ligatures w14:val="none"/>
              </w:rPr>
              <w:t>organization</w:t>
            </w:r>
            <w:r w:rsidRPr="006C1D63">
              <w:rPr>
                <w:rFonts w:ascii="Aptos Narrow" w:eastAsia="Times New Roman" w:hAnsi="Aptos Narrow" w:cs="Times New Roman"/>
                <w:kern w:val="0"/>
                <w:lang w:val="en-US" w:eastAsia="da-DK"/>
                <w14:ligatures w14:val="none"/>
              </w:rPr>
              <w:t>s when planning accessibility features. During the onboarding, all staff are trained and informed about the organization’s accessibility provisions, regulations and the rights of visitors with disabilities. Management and other visitor-facing staff20 receive additional follow-up training regarding the available equipment in the organization.</w:t>
            </w:r>
            <w:r w:rsidRPr="006C1D63">
              <w:rPr>
                <w:rFonts w:ascii="Aptos Narrow" w:eastAsia="Times New Roman" w:hAnsi="Aptos Narrow" w:cs="Times New Roman"/>
                <w:kern w:val="0"/>
                <w:lang w:val="en-US" w:eastAsia="da-DK"/>
                <w14:ligatures w14:val="none"/>
              </w:rPr>
              <w:br w:type="page"/>
            </w:r>
          </w:p>
          <w:p w14:paraId="4625572E" w14:textId="77777777" w:rsidR="00C43A64" w:rsidRDefault="00C43A64" w:rsidP="00C43A6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ype="page"/>
            </w:r>
          </w:p>
          <w:p w14:paraId="218E5877" w14:textId="77777777" w:rsidR="00C43A64" w:rsidRDefault="00C43A64" w:rsidP="00C43A6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audit, the organization presents evidence of:</w:t>
            </w:r>
          </w:p>
          <w:p w14:paraId="6CE499CE" w14:textId="77777777" w:rsidR="00C43A64" w:rsidRDefault="00C43A64" w:rsidP="00C43A6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staff awareness and training on accessibility procedures; and</w:t>
            </w:r>
          </w:p>
          <w:p w14:paraId="2D39D148" w14:textId="77777777" w:rsidR="00A93004" w:rsidRDefault="00C43A64" w:rsidP="00C43A6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availability of information about accessibility on the website.</w:t>
            </w:r>
            <w:r w:rsidRPr="006C1D63">
              <w:rPr>
                <w:rFonts w:ascii="Aptos Narrow" w:eastAsia="Times New Roman" w:hAnsi="Aptos Narrow" w:cs="Times New Roman"/>
                <w:kern w:val="0"/>
                <w:lang w:val="en-US" w:eastAsia="da-DK"/>
                <w14:ligatures w14:val="none"/>
              </w:rPr>
              <w:br w:type="page"/>
              <w:t>In specific circumstances, where the organization provides access for people with cognitive disabilities needs or hearing impairments, an accessibility plan outlining how these needs are addressed is presented.</w:t>
            </w:r>
            <w:r w:rsidRPr="006C1D63">
              <w:rPr>
                <w:rFonts w:ascii="Aptos Narrow" w:eastAsia="Times New Roman" w:hAnsi="Aptos Narrow" w:cs="Times New Roman"/>
                <w:kern w:val="0"/>
                <w:lang w:val="en-US" w:eastAsia="da-DK"/>
                <w14:ligatures w14:val="none"/>
              </w:rPr>
              <w:br w:type="page"/>
            </w:r>
          </w:p>
          <w:p w14:paraId="625F527E" w14:textId="29A800F7" w:rsidR="00C43A64" w:rsidRPr="006C1D63" w:rsidRDefault="00C43A64" w:rsidP="00C43A6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visual inspection, the auditor confirms the presence and condition of accessible infrastructure (at minimum of the listed areas above). For this purpose, the auditor conducts samplings in at least 1 public restroom, 1 common area/entrance,  1 meeting room, and in visitor rooms following methodology A as described in the glossary.</w:t>
            </w:r>
          </w:p>
        </w:tc>
      </w:tr>
      <w:tr w:rsidR="00A93004" w:rsidRPr="000E5661" w14:paraId="5C878453" w14:textId="77777777" w:rsidTr="000E5661">
        <w:trPr>
          <w:gridAfter w:val="2"/>
          <w:wAfter w:w="16098" w:type="dxa"/>
          <w:trHeight w:val="8190"/>
        </w:trPr>
        <w:tc>
          <w:tcPr>
            <w:tcW w:w="1432" w:type="dxa"/>
            <w:noWrap/>
            <w:hideMark/>
          </w:tcPr>
          <w:p w14:paraId="780D8FD7" w14:textId="40EDF861" w:rsidR="00A93004" w:rsidRPr="00C43A64" w:rsidRDefault="00A93004" w:rsidP="00A9300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1.12</w:t>
            </w:r>
          </w:p>
        </w:tc>
        <w:tc>
          <w:tcPr>
            <w:tcW w:w="3386" w:type="dxa"/>
            <w:hideMark/>
          </w:tcPr>
          <w:p w14:paraId="3B54186D" w14:textId="0141CBCC" w:rsidR="00A93004" w:rsidRPr="0076696E" w:rsidRDefault="00A93004" w:rsidP="00A9300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Plants, and animals, as well as historical and archaeological artefacts, are only sold, traded, or displayed in accordance with international law. </w:t>
            </w:r>
            <w:r w:rsidRPr="0076696E">
              <w:rPr>
                <w:rFonts w:ascii="Aptos Narrow" w:eastAsia="Times New Roman" w:hAnsi="Aptos Narrow" w:cs="Times New Roman"/>
                <w:kern w:val="0"/>
                <w:lang w:val="en-US" w:eastAsia="da-DK"/>
                <w14:ligatures w14:val="none"/>
              </w:rPr>
              <w:t xml:space="preserve">(I) </w:t>
            </w:r>
          </w:p>
        </w:tc>
        <w:tc>
          <w:tcPr>
            <w:tcW w:w="10489" w:type="dxa"/>
          </w:tcPr>
          <w:p w14:paraId="5C044A83" w14:textId="77777777" w:rsidR="00A93004" w:rsidRDefault="00A93004" w:rsidP="00A93004">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p>
          <w:p w14:paraId="2BAB62C0" w14:textId="77777777" w:rsidR="00A93004" w:rsidRDefault="00A93004" w:rsidP="00A9300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The trade and display of threatened species and unauthorised artefacts contribute to biodiversity loss, illegal wildlife trade and cultural exploitation. By prohibiting such practices, organizations help protect endangered species, safeguard cultural heritage and demonstrate responsible corporate and environmental stewardship.</w:t>
            </w:r>
            <w:r w:rsidRPr="006C1D63">
              <w:rPr>
                <w:rFonts w:ascii="Aptos Narrow" w:eastAsia="Times New Roman" w:hAnsi="Aptos Narrow" w:cs="Times New Roman"/>
                <w:kern w:val="0"/>
                <w:lang w:val="en-US" w:eastAsia="da-DK"/>
                <w14:ligatures w14:val="none"/>
              </w:rPr>
              <w:br w:type="page"/>
            </w:r>
          </w:p>
          <w:p w14:paraId="68F82D73" w14:textId="77777777" w:rsidR="00A93004" w:rsidRDefault="00A93004" w:rsidP="00A9300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13F47C7B" w14:textId="77777777" w:rsidR="00A93004" w:rsidRDefault="00A93004" w:rsidP="00A9300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does not harvest, sell, trade, or display plant or animal species or their parts and products that are listed as Threatened (i.e. Vulnerable, Endangered, or Critically Endangered) on the IUCN Red List of Threatened Species.</w:t>
            </w:r>
            <w:r w:rsidRPr="006C1D63">
              <w:rPr>
                <w:rFonts w:ascii="Aptos Narrow" w:eastAsia="Times New Roman" w:hAnsi="Aptos Narrow" w:cs="Times New Roman"/>
                <w:kern w:val="0"/>
                <w:lang w:val="en-US" w:eastAsia="da-DK"/>
                <w14:ligatures w14:val="none"/>
              </w:rPr>
              <w:br w:type="page"/>
              <w:t>This includes both regulated and unregulated trade, as well as the unsanctioned collection of wild flora and fauna. The prohibition applies to items sold or displayed in all areas of the organization (for products such as souvenirs, decorative items, traditional medicines, or live specimens).</w:t>
            </w:r>
            <w:r w:rsidRPr="006C1D63">
              <w:rPr>
                <w:rFonts w:ascii="Aptos Narrow" w:eastAsia="Times New Roman" w:hAnsi="Aptos Narrow" w:cs="Times New Roman"/>
                <w:kern w:val="0"/>
                <w:lang w:val="en-US" w:eastAsia="da-DK"/>
                <w14:ligatures w14:val="none"/>
              </w:rPr>
              <w:br w:type="page"/>
              <w:t>Commercial activities involving Threatened species are not permitted, even if the species or products are legal to sell under national legislation, unless explicitly permitted under international conservation guidance and used exclusively for educational or awareness-raising purposes.</w:t>
            </w:r>
            <w:r w:rsidRPr="006C1D63">
              <w:rPr>
                <w:rFonts w:ascii="Aptos Narrow" w:eastAsia="Times New Roman" w:hAnsi="Aptos Narrow" w:cs="Times New Roman"/>
                <w:kern w:val="0"/>
                <w:lang w:val="en-US" w:eastAsia="da-DK"/>
                <w14:ligatures w14:val="none"/>
              </w:rPr>
              <w:br w:type="page"/>
            </w:r>
            <w:r>
              <w:rPr>
                <w:rFonts w:ascii="Aptos Narrow" w:eastAsia="Times New Roman" w:hAnsi="Aptos Narrow" w:cs="Times New Roman"/>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t xml:space="preserve">Additionally, to protect cultural heritage, historical and archaeological artefacts are not sold, traded, or displayed unless lawfully acquired and presented for an educational or cultural purpose. In such cases, collaboration with relevant institutions (e.g. museums, conservation </w:t>
            </w:r>
            <w:r>
              <w:rPr>
                <w:rFonts w:ascii="Aptos Narrow" w:eastAsia="Times New Roman" w:hAnsi="Aptos Narrow" w:cs="Times New Roman"/>
                <w:kern w:val="0"/>
                <w:lang w:val="en-US" w:eastAsia="da-DK"/>
                <w14:ligatures w14:val="none"/>
              </w:rPr>
              <w:t>organization</w:t>
            </w:r>
            <w:r w:rsidRPr="006C1D63">
              <w:rPr>
                <w:rFonts w:ascii="Aptos Narrow" w:eastAsia="Times New Roman" w:hAnsi="Aptos Narrow" w:cs="Times New Roman"/>
                <w:kern w:val="0"/>
                <w:lang w:val="en-US" w:eastAsia="da-DK"/>
                <w14:ligatures w14:val="none"/>
              </w:rPr>
              <w:t>s, or Indigenous groups) is encouraged to ensure respectful and meaningful interpretation.</w:t>
            </w:r>
            <w:r w:rsidRPr="006C1D63">
              <w:rPr>
                <w:rFonts w:ascii="Aptos Narrow" w:eastAsia="Times New Roman" w:hAnsi="Aptos Narrow" w:cs="Times New Roman"/>
                <w:kern w:val="0"/>
                <w:lang w:val="en-US" w:eastAsia="da-DK"/>
                <w14:ligatures w14:val="none"/>
              </w:rPr>
              <w:br w:type="page"/>
            </w:r>
          </w:p>
          <w:p w14:paraId="25583D26" w14:textId="77777777" w:rsidR="00A93004" w:rsidRDefault="00A93004" w:rsidP="00A9300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ype="page"/>
            </w:r>
            <w:r>
              <w:rPr>
                <w:rFonts w:ascii="Aptos Narrow" w:eastAsia="Times New Roman" w:hAnsi="Aptos Narrow" w:cs="Times New Roman"/>
                <w:kern w:val="0"/>
                <w:lang w:val="en-US" w:eastAsia="da-DK"/>
                <w14:ligatures w14:val="none"/>
              </w:rPr>
              <w:t xml:space="preserve"> </w:t>
            </w:r>
          </w:p>
          <w:p w14:paraId="2439E80A" w14:textId="452E92B4" w:rsidR="00A93004" w:rsidRPr="006C1D63" w:rsidRDefault="00A93004" w:rsidP="00A9300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audit, in specific circumstances (if cultural heritage, historical and archaeological artefacts are displayed), the organization presents documentation showing legal provenance and explaining how the display contributes to education or conservation awareness.</w:t>
            </w:r>
            <w:r w:rsidRPr="006C1D63">
              <w:rPr>
                <w:rFonts w:ascii="Aptos Narrow" w:eastAsia="Times New Roman" w:hAnsi="Aptos Narrow" w:cs="Times New Roman"/>
                <w:kern w:val="0"/>
                <w:lang w:val="en-US" w:eastAsia="da-DK"/>
                <w14:ligatures w14:val="none"/>
              </w:rPr>
              <w:br w:type="page"/>
              <w:t>During the visual inspection, the auditor conducts samplings22 in at least 1 public area such as gift shops, receptions and decorative areas, following methodology A as described in the glossary</w:t>
            </w:r>
          </w:p>
        </w:tc>
      </w:tr>
      <w:tr w:rsidR="00A93004" w:rsidRPr="000E5661" w14:paraId="6E3F8EF1" w14:textId="77777777" w:rsidTr="000E5661">
        <w:trPr>
          <w:gridAfter w:val="2"/>
          <w:wAfter w:w="16098" w:type="dxa"/>
          <w:trHeight w:val="3900"/>
        </w:trPr>
        <w:tc>
          <w:tcPr>
            <w:tcW w:w="1432" w:type="dxa"/>
            <w:noWrap/>
            <w:hideMark/>
          </w:tcPr>
          <w:p w14:paraId="0AA71241" w14:textId="46740787" w:rsidR="00A93004" w:rsidRDefault="00A93004" w:rsidP="00A93004">
            <w:pPr>
              <w:spacing w:after="0" w:line="240" w:lineRule="auto"/>
              <w:rPr>
                <w:rFonts w:ascii="Aptos Narrow" w:eastAsia="Times New Roman" w:hAnsi="Aptos Narrow" w:cs="Times New Roman"/>
                <w:kern w:val="0"/>
                <w:lang w:eastAsia="da-DK"/>
                <w14:ligatures w14:val="none"/>
              </w:rPr>
            </w:pPr>
            <w:r w:rsidRPr="006C1D63">
              <w:rPr>
                <w:rFonts w:ascii="Aptos Narrow" w:eastAsia="Times New Roman" w:hAnsi="Aptos Narrow" w:cs="Times New Roman"/>
                <w:kern w:val="0"/>
                <w:lang w:eastAsia="da-DK"/>
                <w14:ligatures w14:val="none"/>
              </w:rPr>
              <w:lastRenderedPageBreak/>
              <w:t>1.13</w:t>
            </w:r>
          </w:p>
          <w:p w14:paraId="55EC42F0" w14:textId="47DB3E33" w:rsidR="00A93004" w:rsidRPr="00A93004" w:rsidRDefault="00A93004" w:rsidP="00A93004">
            <w:pPr>
              <w:rPr>
                <w:rFonts w:ascii="Aptos Narrow" w:eastAsia="Times New Roman" w:hAnsi="Aptos Narrow" w:cs="Times New Roman"/>
                <w:lang w:eastAsia="da-DK"/>
              </w:rPr>
            </w:pPr>
          </w:p>
        </w:tc>
        <w:tc>
          <w:tcPr>
            <w:tcW w:w="3386" w:type="dxa"/>
            <w:hideMark/>
          </w:tcPr>
          <w:p w14:paraId="63D0C268" w14:textId="68FA332D" w:rsidR="00A93004" w:rsidRPr="0076696E" w:rsidRDefault="00A93004" w:rsidP="00A9300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w:t>
            </w:r>
            <w:r w:rsidRPr="006C1D63">
              <w:rPr>
                <w:rFonts w:ascii="Aptos Narrow" w:eastAsia="Times New Roman" w:hAnsi="Aptos Narrow" w:cs="Times New Roman"/>
                <w:b/>
                <w:bCs/>
                <w:kern w:val="0"/>
                <w:lang w:val="en-US" w:eastAsia="da-DK"/>
                <w14:ligatures w14:val="none"/>
              </w:rPr>
              <w:t xml:space="preserve">organization </w:t>
            </w:r>
            <w:r w:rsidRPr="006C1D63">
              <w:rPr>
                <w:rFonts w:ascii="Aptos Narrow" w:eastAsia="Times New Roman" w:hAnsi="Aptos Narrow" w:cs="Times New Roman"/>
                <w:kern w:val="0"/>
                <w:lang w:val="en-US" w:eastAsia="da-DK"/>
                <w14:ligatures w14:val="none"/>
              </w:rPr>
              <w:t xml:space="preserve"> does not offer, promote, or facilitate entertainment, excursions, or activities that involve the exploitation or suffering of animals. </w:t>
            </w:r>
            <w:r w:rsidRPr="0076696E">
              <w:rPr>
                <w:rFonts w:ascii="Aptos Narrow" w:eastAsia="Times New Roman" w:hAnsi="Aptos Narrow" w:cs="Times New Roman"/>
                <w:kern w:val="0"/>
                <w:lang w:val="en-US" w:eastAsia="da-DK"/>
                <w14:ligatures w14:val="none"/>
              </w:rPr>
              <w:t xml:space="preserve">(I) </w:t>
            </w:r>
          </w:p>
        </w:tc>
        <w:tc>
          <w:tcPr>
            <w:tcW w:w="10489" w:type="dxa"/>
          </w:tcPr>
          <w:p w14:paraId="5ABF0C16" w14:textId="39FA0418" w:rsidR="00A93004" w:rsidRPr="006C1D63" w:rsidRDefault="00A93004" w:rsidP="00A93004">
            <w:pPr>
              <w:spacing w:after="0" w:line="240" w:lineRule="auto"/>
              <w:rPr>
                <w:rFonts w:ascii="Aptos Narrow" w:eastAsia="Times New Roman" w:hAnsi="Aptos Narrow" w:cs="Times New Roman"/>
                <w:kern w:val="0"/>
                <w:lang w:val="en-US" w:eastAsia="da-DK"/>
                <w14:ligatures w14:val="none"/>
              </w:rPr>
            </w:pPr>
            <w:r w:rsidRPr="00985859">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The use of animals for entertainment in tourism can involve practices that compromise animal welfare and promote exploitation. By prohibiting such activities, organizations ensure ethical treatment of animals, align with global welfare standards and foster respect for nature among guests.  Activities that take place in ZOOs that are accredited such as members of DAZA and EAZA does not apply to this criterion.</w:t>
            </w:r>
            <w:r w:rsidRPr="006C1D63">
              <w:rPr>
                <w:rFonts w:ascii="Aptos Narrow" w:eastAsia="Times New Roman" w:hAnsi="Aptos Narrow" w:cs="Times New Roman"/>
                <w:kern w:val="0"/>
                <w:lang w:val="en-US" w:eastAsia="da-DK"/>
                <w14:ligatures w14:val="none"/>
              </w:rPr>
              <w:br/>
              <w:t xml:space="preserve"> </w:t>
            </w:r>
            <w:r w:rsidRPr="00985859">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The organization does not offer, promote, or facilitate entertainment, excursions, or activities that involve involving the exploitation or suffering of animals. This applies both to on-site activities and to suppliers or external activities recommended, sold/contracted, or arranged through the organization.</w:t>
            </w:r>
            <w:r w:rsidRPr="006C1D63">
              <w:rPr>
                <w:rFonts w:ascii="Aptos Narrow" w:eastAsia="Times New Roman" w:hAnsi="Aptos Narrow" w:cs="Times New Roman"/>
                <w:kern w:val="0"/>
                <w:lang w:val="en-US" w:eastAsia="da-DK"/>
                <w14:ligatures w14:val="none"/>
              </w:rPr>
              <w:br/>
              <w:t>The use of wild animals for entertainment, handling, or close interaction is strictly prohibited. This includes, but is not limited to:</w:t>
            </w:r>
            <w:r w:rsidRPr="006C1D63">
              <w:rPr>
                <w:rFonts w:ascii="Aptos Narrow" w:eastAsia="Times New Roman" w:hAnsi="Aptos Narrow" w:cs="Times New Roman"/>
                <w:kern w:val="0"/>
                <w:lang w:val="en-US" w:eastAsia="da-DK"/>
                <w14:ligatures w14:val="none"/>
              </w:rPr>
              <w:br/>
              <w:t>• animal shows or performances;</w:t>
            </w:r>
            <w:r w:rsidRPr="006C1D63">
              <w:rPr>
                <w:rFonts w:ascii="Aptos Narrow" w:eastAsia="Times New Roman" w:hAnsi="Aptos Narrow" w:cs="Times New Roman"/>
                <w:kern w:val="0"/>
                <w:lang w:val="en-US" w:eastAsia="da-DK"/>
                <w14:ligatures w14:val="none"/>
              </w:rPr>
              <w:br/>
              <w:t>• staged photo opportunities;</w:t>
            </w:r>
            <w:r w:rsidRPr="006C1D63">
              <w:rPr>
                <w:rFonts w:ascii="Aptos Narrow" w:eastAsia="Times New Roman" w:hAnsi="Aptos Narrow" w:cs="Times New Roman"/>
                <w:kern w:val="0"/>
                <w:lang w:val="en-US" w:eastAsia="da-DK"/>
                <w14:ligatures w14:val="none"/>
              </w:rPr>
              <w:br/>
              <w:t xml:space="preserve">• direct contact with or feeding of captive wild animals </w:t>
            </w:r>
            <w:r w:rsidRPr="006C1D63">
              <w:rPr>
                <w:rFonts w:ascii="Aptos Narrow" w:eastAsia="Times New Roman" w:hAnsi="Aptos Narrow" w:cs="Times New Roman"/>
                <w:kern w:val="0"/>
                <w:lang w:val="en-US" w:eastAsia="da-DK"/>
                <w14:ligatures w14:val="none"/>
              </w:rPr>
              <w:br/>
              <w:t>• animal fights, races, or rides that compromise welfare (e.g. elephant rides, reindeer races, rodeos); and</w:t>
            </w:r>
            <w:r w:rsidRPr="006C1D63">
              <w:rPr>
                <w:rFonts w:ascii="Aptos Narrow" w:eastAsia="Times New Roman" w:hAnsi="Aptos Narrow" w:cs="Times New Roman"/>
                <w:kern w:val="0"/>
                <w:lang w:val="en-US" w:eastAsia="da-DK"/>
                <w14:ligatures w14:val="none"/>
              </w:rPr>
              <w:br/>
              <w:t>• off-site events or attractions known to harm animals (e.g. bullfighting, circuses with wild animals, hunting safaris).</w:t>
            </w:r>
            <w:r w:rsidRPr="006C1D63">
              <w:rPr>
                <w:rFonts w:ascii="Aptos Narrow" w:eastAsia="Times New Roman" w:hAnsi="Aptos Narrow" w:cs="Times New Roman"/>
                <w:kern w:val="0"/>
                <w:lang w:val="en-US" w:eastAsia="da-DK"/>
                <w14:ligatures w14:val="none"/>
              </w:rPr>
              <w:br/>
              <w:t>The organization assesses external suppliers and activities it promotes or contracts with third parties to ensure they do not involve these practices. Domestic animals may participate in welfare-based, educational, or culturally rooted activities (e.g. interactive farms, husky safaris, horseback riding), whether offered on-site or promoted/facilitated off-site. On-site animals are always housed under conditions that comply with animal welfare regulations and standards, including those outlined in criterion 1.14.</w:t>
            </w:r>
            <w:r w:rsidRPr="006C1D63">
              <w:rPr>
                <w:rFonts w:ascii="Aptos Narrow" w:eastAsia="Times New Roman" w:hAnsi="Aptos Narrow" w:cs="Times New Roman"/>
                <w:kern w:val="0"/>
                <w:lang w:val="en-US" w:eastAsia="da-DK"/>
                <w14:ligatures w14:val="none"/>
              </w:rPr>
              <w:br/>
            </w:r>
            <w:r w:rsidRPr="00364E9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During the audit, in specific circumstances (where animal-related activities are offered, promoted or facilitated), the organization presents:</w:t>
            </w:r>
            <w:r w:rsidRPr="006C1D63">
              <w:rPr>
                <w:rFonts w:ascii="Aptos Narrow" w:eastAsia="Times New Roman" w:hAnsi="Aptos Narrow" w:cs="Times New Roman"/>
                <w:kern w:val="0"/>
                <w:lang w:val="en-US" w:eastAsia="da-DK"/>
                <w14:ligatures w14:val="none"/>
              </w:rPr>
              <w:br/>
              <w:t>• a written statement, Standard Operating Procedure (SOP)26 or policy confirming that no entertainment, excursions, or activities that involve the exploitation of animals are offered, promoted or facilitated; and/or</w:t>
            </w:r>
            <w:r w:rsidRPr="006C1D63">
              <w:rPr>
                <w:rFonts w:ascii="Aptos Narrow" w:eastAsia="Times New Roman" w:hAnsi="Aptos Narrow" w:cs="Times New Roman"/>
                <w:kern w:val="0"/>
                <w:lang w:val="en-US" w:eastAsia="da-DK"/>
                <w14:ligatures w14:val="none"/>
              </w:rPr>
              <w:br/>
              <w:t>• if available, the in-house entertainment plan for the guests.</w:t>
            </w:r>
            <w:r w:rsidRPr="006C1D63">
              <w:rPr>
                <w:rFonts w:ascii="Aptos Narrow" w:eastAsia="Times New Roman" w:hAnsi="Aptos Narrow" w:cs="Times New Roman"/>
                <w:kern w:val="0"/>
                <w:lang w:val="en-US" w:eastAsia="da-DK"/>
                <w14:ligatures w14:val="none"/>
              </w:rPr>
              <w:br/>
              <w:t>Where appropriate, a visual inspection confirms the presence of animals on-site, evaluated against the educational standards described above.</w:t>
            </w:r>
          </w:p>
        </w:tc>
      </w:tr>
      <w:tr w:rsidR="00A93004" w:rsidRPr="000E5661" w14:paraId="42C3A40F" w14:textId="77777777" w:rsidTr="000E5661">
        <w:trPr>
          <w:gridAfter w:val="2"/>
          <w:wAfter w:w="16098" w:type="dxa"/>
          <w:trHeight w:val="5400"/>
        </w:trPr>
        <w:tc>
          <w:tcPr>
            <w:tcW w:w="1432" w:type="dxa"/>
            <w:noWrap/>
            <w:hideMark/>
          </w:tcPr>
          <w:p w14:paraId="0D64C8C0" w14:textId="77777777" w:rsidR="00A93004" w:rsidRPr="00A93004" w:rsidRDefault="00A93004" w:rsidP="00A93004">
            <w:pPr>
              <w:spacing w:after="0" w:line="240" w:lineRule="auto"/>
              <w:rPr>
                <w:rFonts w:ascii="Aptos Narrow" w:eastAsia="Times New Roman" w:hAnsi="Aptos Narrow" w:cs="Times New Roman"/>
                <w:kern w:val="0"/>
                <w:lang w:val="en-US" w:eastAsia="da-DK"/>
                <w14:ligatures w14:val="none"/>
              </w:rPr>
            </w:pPr>
          </w:p>
          <w:p w14:paraId="42CBF7ED" w14:textId="25F31BF0" w:rsidR="00A93004" w:rsidRDefault="00A93004" w:rsidP="00A93004">
            <w:pPr>
              <w:rPr>
                <w:rFonts w:ascii="Aptos Narrow" w:eastAsia="Times New Roman" w:hAnsi="Aptos Narrow" w:cs="Times New Roman"/>
                <w:kern w:val="0"/>
                <w:lang w:eastAsia="da-DK"/>
                <w14:ligatures w14:val="none"/>
              </w:rPr>
            </w:pPr>
            <w:r w:rsidRPr="006C1D63">
              <w:rPr>
                <w:rFonts w:ascii="Aptos Narrow" w:eastAsia="Times New Roman" w:hAnsi="Aptos Narrow" w:cs="Times New Roman"/>
                <w:kern w:val="0"/>
                <w:lang w:eastAsia="da-DK"/>
                <w14:ligatures w14:val="none"/>
              </w:rPr>
              <w:t>1.14</w:t>
            </w:r>
          </w:p>
          <w:p w14:paraId="175BA36C" w14:textId="005FD2F5" w:rsidR="00A93004" w:rsidRPr="00A93004" w:rsidRDefault="00A93004" w:rsidP="00A93004">
            <w:pPr>
              <w:rPr>
                <w:rFonts w:ascii="Aptos Narrow" w:eastAsia="Times New Roman" w:hAnsi="Aptos Narrow" w:cs="Times New Roman"/>
                <w:lang w:eastAsia="da-DK"/>
              </w:rPr>
            </w:pPr>
          </w:p>
        </w:tc>
        <w:tc>
          <w:tcPr>
            <w:tcW w:w="3386" w:type="dxa"/>
            <w:hideMark/>
          </w:tcPr>
          <w:p w14:paraId="3199210E" w14:textId="0B4E40F1" w:rsidR="00A93004" w:rsidRPr="0076696E" w:rsidRDefault="00A93004" w:rsidP="00A9300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Animal welfare guidelines are followed when the organization keeps animals on its premises. </w:t>
            </w:r>
            <w:r w:rsidRPr="0076696E">
              <w:rPr>
                <w:rFonts w:ascii="Aptos Narrow" w:eastAsia="Times New Roman" w:hAnsi="Aptos Narrow" w:cs="Times New Roman"/>
                <w:kern w:val="0"/>
                <w:lang w:val="en-US" w:eastAsia="da-DK"/>
                <w14:ligatures w14:val="none"/>
              </w:rPr>
              <w:t>(I)</w:t>
            </w:r>
          </w:p>
        </w:tc>
        <w:tc>
          <w:tcPr>
            <w:tcW w:w="10489" w:type="dxa"/>
          </w:tcPr>
          <w:p w14:paraId="630824F8" w14:textId="77777777" w:rsidR="00A93004" w:rsidRDefault="00A93004" w:rsidP="00A9300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ype="page"/>
            </w:r>
            <w:r>
              <w:rPr>
                <w:rFonts w:ascii="Aptos Narrow" w:eastAsia="Times New Roman" w:hAnsi="Aptos Narrow" w:cs="Times New Roman"/>
                <w:kern w:val="0"/>
                <w:lang w:val="en-US" w:eastAsia="da-DK"/>
                <w14:ligatures w14:val="none"/>
              </w:rPr>
              <w:t xml:space="preserve"> </w:t>
            </w:r>
          </w:p>
          <w:p w14:paraId="4A7F1C64" w14:textId="77777777" w:rsidR="00A93004" w:rsidRDefault="00A93004" w:rsidP="00A9300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Ensuring high standards of animal welfare in tourism prevents suffering, protects biodiversity and promotes ethical visitor experiences. By following recogni</w:t>
            </w:r>
            <w:r>
              <w:rPr>
                <w:rFonts w:ascii="Aptos Narrow" w:eastAsia="Times New Roman" w:hAnsi="Aptos Narrow" w:cs="Times New Roman"/>
                <w:kern w:val="0"/>
                <w:lang w:val="en-US" w:eastAsia="da-DK"/>
                <w14:ligatures w14:val="none"/>
              </w:rPr>
              <w:t>z</w:t>
            </w:r>
            <w:r w:rsidRPr="006C1D63">
              <w:rPr>
                <w:rFonts w:ascii="Aptos Narrow" w:eastAsia="Times New Roman" w:hAnsi="Aptos Narrow" w:cs="Times New Roman"/>
                <w:kern w:val="0"/>
                <w:lang w:val="en-US" w:eastAsia="da-DK"/>
                <w14:ligatures w14:val="none"/>
              </w:rPr>
              <w:t>ed animal welfare frameworks and national legislation, organizations safeguard the physical and emotional well-being of animals on their premises while demonstrating responsible and sustainable practices.</w:t>
            </w:r>
            <w:r w:rsidRPr="006C1D63">
              <w:rPr>
                <w:rFonts w:ascii="Aptos Narrow" w:eastAsia="Times New Roman" w:hAnsi="Aptos Narrow" w:cs="Times New Roman"/>
                <w:kern w:val="0"/>
                <w:lang w:val="en-US" w:eastAsia="da-DK"/>
                <w14:ligatures w14:val="none"/>
              </w:rPr>
              <w:br w:type="page"/>
            </w:r>
            <w:r>
              <w:rPr>
                <w:rFonts w:ascii="Aptos Narrow" w:eastAsia="Times New Roman" w:hAnsi="Aptos Narrow" w:cs="Times New Roman"/>
                <w:kern w:val="0"/>
                <w:lang w:val="en-US" w:eastAsia="da-DK"/>
                <w14:ligatures w14:val="none"/>
              </w:rPr>
              <w:t xml:space="preserve"> </w:t>
            </w:r>
          </w:p>
          <w:p w14:paraId="0DDE3639" w14:textId="77777777" w:rsidR="00A93004" w:rsidRDefault="00A93004" w:rsidP="00A9300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t>The organization follows animal welfare guidelines when animals are kept on its premises. This includes full compliance with national animal welfare legislation and, at minimum, adherence to the Five Domains Model of animal welfare, as defined in ABTA’s Global Welfare Guidance for Animals in Tourism.</w:t>
            </w:r>
            <w:r w:rsidRPr="006C1D63">
              <w:rPr>
                <w:rFonts w:ascii="Aptos Narrow" w:eastAsia="Times New Roman" w:hAnsi="Aptos Narrow" w:cs="Times New Roman"/>
                <w:kern w:val="0"/>
                <w:lang w:val="en-US" w:eastAsia="da-DK"/>
                <w14:ligatures w14:val="none"/>
              </w:rPr>
              <w:br w:type="page"/>
            </w:r>
          </w:p>
          <w:p w14:paraId="4C33B47D" w14:textId="77777777" w:rsidR="00A93004" w:rsidRDefault="00A93004" w:rsidP="00A9300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Five Domains focus on the animals’ physical and emotional well-being. This includes:</w:t>
            </w:r>
            <w:r>
              <w:rPr>
                <w:rFonts w:ascii="Aptos Narrow" w:eastAsia="Times New Roman" w:hAnsi="Aptos Narrow" w:cs="Times New Roman"/>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br w:type="page"/>
            </w:r>
          </w:p>
          <w:p w14:paraId="38E9E9C9" w14:textId="6FAE0D5E" w:rsidR="00A93004" w:rsidRPr="00A93004" w:rsidRDefault="00A93004" w:rsidP="00A93004">
            <w:pPr>
              <w:spacing w:after="0" w:line="240" w:lineRule="auto"/>
              <w:rPr>
                <w:rFonts w:ascii="Aptos Narrow" w:eastAsia="Times New Roman" w:hAnsi="Aptos Narrow" w:cs="Times New Roman"/>
                <w:kern w:val="0"/>
                <w:lang w:val="en-US" w:eastAsia="da-DK"/>
                <w14:ligatures w14:val="none"/>
              </w:rPr>
            </w:pPr>
            <w:r>
              <w:rPr>
                <w:rFonts w:ascii="Aptos Narrow" w:eastAsia="Times New Roman" w:hAnsi="Aptos Narrow" w:cs="Times New Roman"/>
                <w:kern w:val="0"/>
                <w:u w:val="single"/>
                <w:lang w:val="en-US" w:eastAsia="da-DK"/>
                <w14:ligatures w14:val="none"/>
              </w:rPr>
              <w:t>-</w:t>
            </w:r>
            <w:r w:rsidRPr="00A93004">
              <w:rPr>
                <w:rFonts w:ascii="Aptos Narrow" w:eastAsia="Times New Roman" w:hAnsi="Aptos Narrow" w:cs="Times New Roman"/>
                <w:kern w:val="0"/>
                <w:u w:val="single"/>
                <w:lang w:val="en-US" w:eastAsia="da-DK"/>
                <w14:ligatures w14:val="none"/>
              </w:rPr>
              <w:t>positive conditions that are ensured:</w:t>
            </w:r>
          </w:p>
          <w:p w14:paraId="00252AFA" w14:textId="77777777" w:rsidR="00BC1355" w:rsidRDefault="00A93004" w:rsidP="00A93004">
            <w:pPr>
              <w:pStyle w:val="Listeafsnit"/>
              <w:numPr>
                <w:ilvl w:val="0"/>
                <w:numId w:val="6"/>
              </w:numPr>
              <w:spacing w:after="0" w:line="240" w:lineRule="auto"/>
              <w:rPr>
                <w:rFonts w:ascii="Aptos Narrow" w:eastAsia="Times New Roman" w:hAnsi="Aptos Narrow" w:cs="Times New Roman"/>
                <w:kern w:val="0"/>
                <w:lang w:val="en-US" w:eastAsia="da-DK"/>
                <w14:ligatures w14:val="none"/>
              </w:rPr>
            </w:pPr>
            <w:r w:rsidRPr="00A93004">
              <w:rPr>
                <w:rFonts w:ascii="Aptos Narrow" w:eastAsia="Times New Roman" w:hAnsi="Aptos Narrow" w:cs="Times New Roman"/>
                <w:kern w:val="0"/>
                <w:lang w:val="en-US" w:eastAsia="da-DK"/>
                <w14:ligatures w14:val="none"/>
              </w:rPr>
              <w:t>good feeding: animals have constant access to clean water and are given enough food that meets their nutritional needs and natural feeding behaviors;</w:t>
            </w:r>
            <w:r w:rsidRPr="00A93004">
              <w:rPr>
                <w:rFonts w:ascii="Aptos Narrow" w:eastAsia="Times New Roman" w:hAnsi="Aptos Narrow" w:cs="Times New Roman"/>
                <w:kern w:val="0"/>
                <w:lang w:val="en-US" w:eastAsia="da-DK"/>
                <w14:ligatures w14:val="none"/>
              </w:rPr>
              <w:br w:type="page"/>
            </w:r>
          </w:p>
          <w:p w14:paraId="0DBB343A" w14:textId="77777777" w:rsidR="00BC1355" w:rsidRDefault="00A93004" w:rsidP="00A93004">
            <w:pPr>
              <w:pStyle w:val="Listeafsnit"/>
              <w:numPr>
                <w:ilvl w:val="0"/>
                <w:numId w:val="6"/>
              </w:numPr>
              <w:spacing w:after="0" w:line="240" w:lineRule="auto"/>
              <w:rPr>
                <w:rFonts w:ascii="Aptos Narrow" w:eastAsia="Times New Roman" w:hAnsi="Aptos Narrow" w:cs="Times New Roman"/>
                <w:kern w:val="0"/>
                <w:lang w:val="en-US" w:eastAsia="da-DK"/>
                <w14:ligatures w14:val="none"/>
              </w:rPr>
            </w:pPr>
            <w:r w:rsidRPr="00A93004">
              <w:rPr>
                <w:rFonts w:ascii="Aptos Narrow" w:eastAsia="Times New Roman" w:hAnsi="Aptos Narrow" w:cs="Times New Roman"/>
                <w:kern w:val="0"/>
                <w:lang w:val="en-US" w:eastAsia="da-DK"/>
                <w14:ligatures w14:val="none"/>
              </w:rPr>
              <w:t>comfortable living conditions: animals live in an environment that suits their species, providing space, shelter, appropriate temperatures and enrichment opportunities (e.g. natural materials, shade, bathing areas);</w:t>
            </w:r>
            <w:r w:rsidRPr="00A93004">
              <w:rPr>
                <w:rFonts w:ascii="Aptos Narrow" w:eastAsia="Times New Roman" w:hAnsi="Aptos Narrow" w:cs="Times New Roman"/>
                <w:kern w:val="0"/>
                <w:lang w:val="en-US" w:eastAsia="da-DK"/>
                <w14:ligatures w14:val="none"/>
              </w:rPr>
              <w:br w:type="page"/>
            </w:r>
          </w:p>
          <w:p w14:paraId="64CC7B20" w14:textId="77777777" w:rsidR="00BC1355" w:rsidRDefault="00A93004" w:rsidP="00A93004">
            <w:pPr>
              <w:pStyle w:val="Listeafsnit"/>
              <w:numPr>
                <w:ilvl w:val="0"/>
                <w:numId w:val="6"/>
              </w:numPr>
              <w:spacing w:after="0" w:line="240" w:lineRule="auto"/>
              <w:rPr>
                <w:rFonts w:ascii="Aptos Narrow" w:eastAsia="Times New Roman" w:hAnsi="Aptos Narrow" w:cs="Times New Roman"/>
                <w:kern w:val="0"/>
                <w:lang w:val="en-US" w:eastAsia="da-DK"/>
                <w14:ligatures w14:val="none"/>
              </w:rPr>
            </w:pPr>
            <w:r w:rsidRPr="00A93004">
              <w:rPr>
                <w:rFonts w:ascii="Aptos Narrow" w:eastAsia="Times New Roman" w:hAnsi="Aptos Narrow" w:cs="Times New Roman"/>
                <w:kern w:val="0"/>
                <w:lang w:val="en-US" w:eastAsia="da-DK"/>
                <w14:ligatures w14:val="none"/>
              </w:rPr>
              <w:t>healthy bodies: animals receive proper care to stay physically healthy and any injuries or illnesses are treated quickly;</w:t>
            </w:r>
            <w:r w:rsidRPr="00A93004">
              <w:rPr>
                <w:rFonts w:ascii="Aptos Narrow" w:eastAsia="Times New Roman" w:hAnsi="Aptos Narrow" w:cs="Times New Roman"/>
                <w:kern w:val="0"/>
                <w:lang w:val="en-US" w:eastAsia="da-DK"/>
                <w14:ligatures w14:val="none"/>
              </w:rPr>
              <w:br w:type="page"/>
            </w:r>
          </w:p>
          <w:p w14:paraId="4BE0CC6A" w14:textId="77777777" w:rsidR="00BC1355" w:rsidRDefault="00A93004" w:rsidP="00A93004">
            <w:pPr>
              <w:pStyle w:val="Listeafsnit"/>
              <w:numPr>
                <w:ilvl w:val="0"/>
                <w:numId w:val="6"/>
              </w:numPr>
              <w:spacing w:after="0" w:line="240" w:lineRule="auto"/>
              <w:rPr>
                <w:rFonts w:ascii="Aptos Narrow" w:eastAsia="Times New Roman" w:hAnsi="Aptos Narrow" w:cs="Times New Roman"/>
                <w:kern w:val="0"/>
                <w:lang w:val="en-US" w:eastAsia="da-DK"/>
                <w14:ligatures w14:val="none"/>
              </w:rPr>
            </w:pPr>
            <w:r w:rsidRPr="00A93004">
              <w:rPr>
                <w:rFonts w:ascii="Aptos Narrow" w:eastAsia="Times New Roman" w:hAnsi="Aptos Narrow" w:cs="Times New Roman"/>
                <w:kern w:val="0"/>
                <w:lang w:val="en-US" w:eastAsia="da-DK"/>
                <w14:ligatures w14:val="none"/>
              </w:rPr>
              <w:t>freedom to behave naturally: animals can move freely and express normal behaviors (like socialising, digging, flying, climbing, or playing) depending on the species; and</w:t>
            </w:r>
            <w:r w:rsidRPr="00A93004">
              <w:rPr>
                <w:rFonts w:ascii="Aptos Narrow" w:eastAsia="Times New Roman" w:hAnsi="Aptos Narrow" w:cs="Times New Roman"/>
                <w:kern w:val="0"/>
                <w:lang w:val="en-US" w:eastAsia="da-DK"/>
                <w14:ligatures w14:val="none"/>
              </w:rPr>
              <w:br w:type="page"/>
            </w:r>
          </w:p>
          <w:p w14:paraId="79492093" w14:textId="77777777" w:rsidR="00BC1355" w:rsidRDefault="00A93004" w:rsidP="00A93004">
            <w:pPr>
              <w:pStyle w:val="Listeafsnit"/>
              <w:numPr>
                <w:ilvl w:val="0"/>
                <w:numId w:val="6"/>
              </w:numPr>
              <w:spacing w:after="0" w:line="240" w:lineRule="auto"/>
              <w:rPr>
                <w:rFonts w:ascii="Aptos Narrow" w:eastAsia="Times New Roman" w:hAnsi="Aptos Narrow" w:cs="Times New Roman"/>
                <w:kern w:val="0"/>
                <w:lang w:val="en-US" w:eastAsia="da-DK"/>
                <w14:ligatures w14:val="none"/>
              </w:rPr>
            </w:pPr>
            <w:r w:rsidRPr="00A93004">
              <w:rPr>
                <w:rFonts w:ascii="Aptos Narrow" w:eastAsia="Times New Roman" w:hAnsi="Aptos Narrow" w:cs="Times New Roman"/>
                <w:kern w:val="0"/>
                <w:lang w:val="en-US" w:eastAsia="da-DK"/>
                <w14:ligatures w14:val="none"/>
              </w:rPr>
              <w:t xml:space="preserve">positive experiences and emotional well-being: animals feel safe, comfortable, stimulated and content. </w:t>
            </w:r>
            <w:r w:rsidRPr="00A93004">
              <w:rPr>
                <w:rFonts w:ascii="Aptos Narrow" w:eastAsia="Times New Roman" w:hAnsi="Aptos Narrow" w:cs="Times New Roman"/>
                <w:kern w:val="0"/>
                <w:lang w:val="en-US" w:eastAsia="da-DK"/>
                <w14:ligatures w14:val="none"/>
              </w:rPr>
              <w:br w:type="page"/>
            </w:r>
          </w:p>
          <w:p w14:paraId="4FF9D6F5" w14:textId="06E8E718" w:rsidR="00A93004" w:rsidRPr="00BC1355" w:rsidRDefault="00BC1355" w:rsidP="00BC1355">
            <w:pPr>
              <w:spacing w:after="0" w:line="240" w:lineRule="auto"/>
              <w:rPr>
                <w:rFonts w:ascii="Aptos Narrow" w:eastAsia="Times New Roman" w:hAnsi="Aptos Narrow" w:cs="Times New Roman"/>
                <w:kern w:val="0"/>
                <w:lang w:val="en-US" w:eastAsia="da-DK"/>
                <w14:ligatures w14:val="none"/>
              </w:rPr>
            </w:pPr>
            <w:r>
              <w:rPr>
                <w:rFonts w:ascii="Aptos Narrow" w:eastAsia="Times New Roman" w:hAnsi="Aptos Narrow" w:cs="Times New Roman"/>
                <w:kern w:val="0"/>
                <w:u w:val="single"/>
                <w:lang w:val="en-US" w:eastAsia="da-DK"/>
                <w14:ligatures w14:val="none"/>
              </w:rPr>
              <w:t>-</w:t>
            </w:r>
            <w:r w:rsidR="00A93004" w:rsidRPr="00BC1355">
              <w:rPr>
                <w:rFonts w:ascii="Aptos Narrow" w:eastAsia="Times New Roman" w:hAnsi="Aptos Narrow" w:cs="Times New Roman"/>
                <w:kern w:val="0"/>
                <w:u w:val="single"/>
                <w:lang w:val="en-US" w:eastAsia="da-DK"/>
                <w14:ligatures w14:val="none"/>
              </w:rPr>
              <w:t>negative conditions that are avoided:</w:t>
            </w:r>
            <w:r w:rsidR="00A93004" w:rsidRPr="00BC1355">
              <w:rPr>
                <w:rFonts w:ascii="Aptos Narrow" w:eastAsia="Times New Roman" w:hAnsi="Aptos Narrow" w:cs="Times New Roman"/>
                <w:kern w:val="0"/>
                <w:lang w:val="en-US" w:eastAsia="da-DK"/>
                <w14:ligatures w14:val="none"/>
              </w:rPr>
              <w:br w:type="page"/>
            </w:r>
          </w:p>
          <w:p w14:paraId="3EB84447" w14:textId="5AEDCFCC" w:rsidR="00A93004" w:rsidRPr="00BC1355" w:rsidRDefault="00A93004" w:rsidP="00BC1355">
            <w:pPr>
              <w:pStyle w:val="Listeafsnit"/>
              <w:numPr>
                <w:ilvl w:val="0"/>
                <w:numId w:val="6"/>
              </w:numPr>
              <w:spacing w:after="0" w:line="240" w:lineRule="auto"/>
              <w:rPr>
                <w:rFonts w:ascii="Aptos Narrow" w:eastAsia="Times New Roman" w:hAnsi="Aptos Narrow" w:cs="Times New Roman"/>
                <w:kern w:val="0"/>
                <w:lang w:val="en-US" w:eastAsia="da-DK"/>
                <w14:ligatures w14:val="none"/>
              </w:rPr>
            </w:pPr>
            <w:r w:rsidRPr="00BC1355">
              <w:rPr>
                <w:rFonts w:ascii="Aptos Narrow" w:eastAsia="Times New Roman" w:hAnsi="Aptos Narrow" w:cs="Times New Roman"/>
                <w:kern w:val="0"/>
                <w:lang w:val="en-US" w:eastAsia="da-DK"/>
                <w14:ligatures w14:val="none"/>
              </w:rPr>
              <w:t>hunger or thirst: animals are not deprived of food or water;</w:t>
            </w:r>
            <w:r w:rsidRPr="00BC1355">
              <w:rPr>
                <w:rFonts w:ascii="Aptos Narrow" w:eastAsia="Times New Roman" w:hAnsi="Aptos Narrow" w:cs="Times New Roman"/>
                <w:kern w:val="0"/>
                <w:lang w:val="en-US" w:eastAsia="da-DK"/>
                <w14:ligatures w14:val="none"/>
              </w:rPr>
              <w:br w:type="page"/>
            </w:r>
          </w:p>
          <w:p w14:paraId="3E203860" w14:textId="759B9666" w:rsidR="00A93004" w:rsidRPr="00BC1355" w:rsidRDefault="00A93004" w:rsidP="00BC1355">
            <w:pPr>
              <w:pStyle w:val="Listeafsnit"/>
              <w:numPr>
                <w:ilvl w:val="0"/>
                <w:numId w:val="6"/>
              </w:numPr>
              <w:spacing w:after="0" w:line="240" w:lineRule="auto"/>
              <w:rPr>
                <w:rFonts w:ascii="Aptos Narrow" w:eastAsia="Times New Roman" w:hAnsi="Aptos Narrow" w:cs="Times New Roman"/>
                <w:kern w:val="0"/>
                <w:lang w:val="en-US" w:eastAsia="da-DK"/>
                <w14:ligatures w14:val="none"/>
              </w:rPr>
            </w:pPr>
            <w:r w:rsidRPr="00BC1355">
              <w:rPr>
                <w:rFonts w:ascii="Aptos Narrow" w:eastAsia="Times New Roman" w:hAnsi="Aptos Narrow" w:cs="Times New Roman"/>
                <w:kern w:val="0"/>
                <w:lang w:val="en-US" w:eastAsia="da-DK"/>
                <w14:ligatures w14:val="none"/>
              </w:rPr>
              <w:t>poor living conditions: dirty, overcrowded, or overly harsh environments are unacceptable;</w:t>
            </w:r>
            <w:r w:rsidRPr="00BC1355">
              <w:rPr>
                <w:rFonts w:ascii="Aptos Narrow" w:eastAsia="Times New Roman" w:hAnsi="Aptos Narrow" w:cs="Times New Roman"/>
                <w:kern w:val="0"/>
                <w:lang w:val="en-US" w:eastAsia="da-DK"/>
                <w14:ligatures w14:val="none"/>
              </w:rPr>
              <w:br w:type="page"/>
            </w:r>
          </w:p>
          <w:p w14:paraId="751F99E2" w14:textId="79EC3CC8" w:rsidR="00A93004" w:rsidRPr="00BC1355" w:rsidRDefault="00A93004" w:rsidP="00BC1355">
            <w:pPr>
              <w:pStyle w:val="Listeafsnit"/>
              <w:numPr>
                <w:ilvl w:val="0"/>
                <w:numId w:val="6"/>
              </w:numPr>
              <w:spacing w:after="0" w:line="240" w:lineRule="auto"/>
              <w:rPr>
                <w:rFonts w:ascii="Aptos Narrow" w:eastAsia="Times New Roman" w:hAnsi="Aptos Narrow" w:cs="Times New Roman"/>
                <w:kern w:val="0"/>
                <w:lang w:val="en-US" w:eastAsia="da-DK"/>
                <w14:ligatures w14:val="none"/>
              </w:rPr>
            </w:pPr>
            <w:r w:rsidRPr="00BC1355">
              <w:rPr>
                <w:rFonts w:ascii="Aptos Narrow" w:eastAsia="Times New Roman" w:hAnsi="Aptos Narrow" w:cs="Times New Roman"/>
                <w:kern w:val="0"/>
                <w:lang w:val="en-US" w:eastAsia="da-DK"/>
                <w14:ligatures w14:val="none"/>
              </w:rPr>
              <w:t>illness or injury: sick or hurt animals are not left untreated;</w:t>
            </w:r>
          </w:p>
          <w:p w14:paraId="585F593A" w14:textId="5A088A55" w:rsidR="00A93004" w:rsidRPr="00BC1355" w:rsidRDefault="00A93004" w:rsidP="00BC1355">
            <w:pPr>
              <w:pStyle w:val="Listeafsnit"/>
              <w:numPr>
                <w:ilvl w:val="0"/>
                <w:numId w:val="6"/>
              </w:numPr>
              <w:spacing w:after="0" w:line="240" w:lineRule="auto"/>
              <w:rPr>
                <w:rFonts w:ascii="Aptos Narrow" w:eastAsia="Times New Roman" w:hAnsi="Aptos Narrow" w:cs="Times New Roman"/>
                <w:kern w:val="0"/>
                <w:lang w:val="en-US" w:eastAsia="da-DK"/>
                <w14:ligatures w14:val="none"/>
              </w:rPr>
            </w:pPr>
            <w:r w:rsidRPr="00BC1355">
              <w:rPr>
                <w:rFonts w:ascii="Aptos Narrow" w:eastAsia="Times New Roman" w:hAnsi="Aptos Narrow" w:cs="Times New Roman"/>
                <w:kern w:val="0"/>
                <w:lang w:val="en-US" w:eastAsia="da-DK"/>
                <w14:ligatures w14:val="none"/>
              </w:rPr>
              <w:br w:type="page"/>
              <w:t>restricted behavior: chaining, caging, or preventing animals from moving or behaving normally is not allowed; and</w:t>
            </w:r>
          </w:p>
          <w:p w14:paraId="5CEEF616" w14:textId="75A87100" w:rsidR="00A93004" w:rsidRPr="00BC1355" w:rsidRDefault="00A93004" w:rsidP="00BC1355">
            <w:pPr>
              <w:pStyle w:val="Listeafsnit"/>
              <w:numPr>
                <w:ilvl w:val="0"/>
                <w:numId w:val="6"/>
              </w:numPr>
              <w:spacing w:after="0" w:line="240" w:lineRule="auto"/>
              <w:rPr>
                <w:rFonts w:ascii="Aptos Narrow" w:eastAsia="Times New Roman" w:hAnsi="Aptos Narrow" w:cs="Times New Roman"/>
                <w:kern w:val="0"/>
                <w:lang w:val="en-US" w:eastAsia="da-DK"/>
                <w14:ligatures w14:val="none"/>
              </w:rPr>
            </w:pPr>
            <w:r w:rsidRPr="00BC1355">
              <w:rPr>
                <w:rFonts w:ascii="Aptos Narrow" w:eastAsia="Times New Roman" w:hAnsi="Aptos Narrow" w:cs="Times New Roman"/>
                <w:kern w:val="0"/>
                <w:lang w:val="en-US" w:eastAsia="da-DK"/>
                <w14:ligatures w14:val="none"/>
              </w:rPr>
              <w:br w:type="page"/>
              <w:t>suffering or stress: practices that cause pain, fear, boredom, frustration, or emotional distress are avoided</w:t>
            </w:r>
          </w:p>
          <w:p w14:paraId="56639909" w14:textId="77777777" w:rsidR="00A93004" w:rsidRDefault="00A93004" w:rsidP="00A9300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A veterinary assessment is conducted at least once per year to confirm animal health and welfare.</w:t>
            </w:r>
          </w:p>
          <w:p w14:paraId="45F2CF74" w14:textId="77777777" w:rsidR="00A93004" w:rsidRDefault="00A93004" w:rsidP="00A9300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ype="page"/>
            </w:r>
          </w:p>
          <w:p w14:paraId="0F0D5F2C" w14:textId="77777777" w:rsidR="00A93004" w:rsidRDefault="00A93004" w:rsidP="00A9300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audit, the organization presents:</w:t>
            </w:r>
            <w:r w:rsidRPr="006C1D63">
              <w:rPr>
                <w:rFonts w:ascii="Aptos Narrow" w:eastAsia="Times New Roman" w:hAnsi="Aptos Narrow" w:cs="Times New Roman"/>
                <w:kern w:val="0"/>
                <w:lang w:val="en-US" w:eastAsia="da-DK"/>
                <w14:ligatures w14:val="none"/>
              </w:rPr>
              <w:br w:type="page"/>
            </w:r>
          </w:p>
          <w:p w14:paraId="0F08E026" w14:textId="77777777" w:rsidR="00A93004" w:rsidRDefault="00A93004" w:rsidP="00A9300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written confirmation that it has read, understood and follows animal welfare practices based on ABTA’s latest guidelines and in compliance with national animal welfare laws (e.g. by presenting the organization’s animal welfare commitment or the written Standard Operating Procedure (SOP)27 for the maintenance of and care for the animals including a checklist based on the Five Domains); and</w:t>
            </w:r>
            <w:r w:rsidRPr="006C1D63">
              <w:rPr>
                <w:rFonts w:ascii="Aptos Narrow" w:eastAsia="Times New Roman" w:hAnsi="Aptos Narrow" w:cs="Times New Roman"/>
                <w:kern w:val="0"/>
                <w:lang w:val="en-US" w:eastAsia="da-DK"/>
                <w14:ligatures w14:val="none"/>
              </w:rPr>
              <w:br w:type="page"/>
            </w:r>
          </w:p>
          <w:p w14:paraId="24949495" w14:textId="77777777" w:rsidR="00BC1355" w:rsidRDefault="00A93004" w:rsidP="00A9300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records of annual veterinary assessments confirming the animals’ health and well-being.</w:t>
            </w:r>
            <w:r w:rsidRPr="006C1D63">
              <w:rPr>
                <w:rFonts w:ascii="Aptos Narrow" w:eastAsia="Times New Roman" w:hAnsi="Aptos Narrow" w:cs="Times New Roman"/>
                <w:kern w:val="0"/>
                <w:lang w:val="en-US" w:eastAsia="da-DK"/>
                <w14:ligatures w14:val="none"/>
              </w:rPr>
              <w:br w:type="page"/>
            </w:r>
          </w:p>
          <w:p w14:paraId="628BB804" w14:textId="600B1795" w:rsidR="00A93004" w:rsidRDefault="00A93004" w:rsidP="00A93004">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Where possible, a visual inspection confirms that animals present on-site do not exhibit the negative conditions described in the Five Domains.</w:t>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kern w:val="0"/>
                <w:lang w:val="en-US" w:eastAsia="da-DK"/>
                <w14:ligatures w14:val="none"/>
              </w:rPr>
              <w:br w:type="page"/>
            </w:r>
          </w:p>
          <w:p w14:paraId="5A95E01D" w14:textId="245819CF" w:rsidR="00A93004" w:rsidRPr="006C1D63" w:rsidRDefault="00A93004" w:rsidP="00A93004">
            <w:pPr>
              <w:spacing w:after="240" w:line="240" w:lineRule="auto"/>
              <w:rPr>
                <w:rFonts w:ascii="Aptos Narrow" w:eastAsia="Times New Roman" w:hAnsi="Aptos Narrow" w:cs="Times New Roman"/>
                <w:kern w:val="0"/>
                <w:lang w:val="en-US" w:eastAsia="da-DK"/>
                <w14:ligatures w14:val="none"/>
              </w:rPr>
            </w:pPr>
          </w:p>
        </w:tc>
      </w:tr>
      <w:tr w:rsidR="00BC1355" w:rsidRPr="000E5661" w14:paraId="6A29FA27" w14:textId="77777777" w:rsidTr="000E5661">
        <w:trPr>
          <w:gridAfter w:val="2"/>
          <w:wAfter w:w="16098" w:type="dxa"/>
          <w:trHeight w:val="6750"/>
        </w:trPr>
        <w:tc>
          <w:tcPr>
            <w:tcW w:w="1432" w:type="dxa"/>
            <w:noWrap/>
            <w:hideMark/>
          </w:tcPr>
          <w:p w14:paraId="6679A006" w14:textId="1BB237E0" w:rsidR="00BC1355" w:rsidRPr="00A93004"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1.15</w:t>
            </w:r>
          </w:p>
        </w:tc>
        <w:tc>
          <w:tcPr>
            <w:tcW w:w="3386" w:type="dxa"/>
            <w:hideMark/>
          </w:tcPr>
          <w:p w14:paraId="62FCF872" w14:textId="1EB9DFA7" w:rsidR="00BC1355" w:rsidRPr="0076696E"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organization develops and implements a Code of Business Conduct. </w:t>
            </w:r>
            <w:r w:rsidRPr="0076696E">
              <w:rPr>
                <w:rFonts w:ascii="Aptos Narrow" w:eastAsia="Times New Roman" w:hAnsi="Aptos Narrow" w:cs="Times New Roman"/>
                <w:kern w:val="0"/>
                <w:lang w:val="en-US" w:eastAsia="da-DK"/>
                <w14:ligatures w14:val="none"/>
              </w:rPr>
              <w:t>(G)</w:t>
            </w:r>
          </w:p>
        </w:tc>
        <w:tc>
          <w:tcPr>
            <w:tcW w:w="10489" w:type="dxa"/>
          </w:tcPr>
          <w:p w14:paraId="336B3BD9" w14:textId="77777777" w:rsidR="00BC1355" w:rsidRPr="00985859" w:rsidRDefault="00BC1355" w:rsidP="00BC1355">
            <w:pPr>
              <w:spacing w:after="0" w:line="240" w:lineRule="auto"/>
              <w:rPr>
                <w:rFonts w:ascii="Aptos Narrow" w:eastAsia="Times New Roman" w:hAnsi="Aptos Narrow" w:cs="Times New Roman"/>
                <w:b/>
                <w:bCs/>
                <w:kern w:val="0"/>
                <w:lang w:val="en-US" w:eastAsia="da-DK"/>
                <w14:ligatures w14:val="none"/>
              </w:rPr>
            </w:pPr>
            <w:r w:rsidRPr="00985859">
              <w:rPr>
                <w:rFonts w:ascii="Aptos Narrow" w:eastAsia="Times New Roman" w:hAnsi="Aptos Narrow" w:cs="Times New Roman"/>
                <w:b/>
                <w:bCs/>
                <w:kern w:val="0"/>
                <w:lang w:val="en-US" w:eastAsia="da-DK"/>
                <w14:ligatures w14:val="none"/>
              </w:rPr>
              <w:t>Relevance</w:t>
            </w:r>
            <w:r w:rsidRPr="00985859">
              <w:rPr>
                <w:rFonts w:ascii="Aptos Narrow" w:eastAsia="Times New Roman" w:hAnsi="Aptos Narrow" w:cs="Times New Roman"/>
                <w:b/>
                <w:bCs/>
                <w:kern w:val="0"/>
                <w:lang w:val="en-US" w:eastAsia="da-DK"/>
                <w14:ligatures w14:val="none"/>
              </w:rPr>
              <w:br w:type="page"/>
            </w:r>
          </w:p>
          <w:p w14:paraId="33E3D025"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Code of Business Conduct is a foundational element of the organization’s corporate social responsibility framework, and helps ensure ethical, lawful and responsible operations across the </w:t>
            </w:r>
            <w:r>
              <w:rPr>
                <w:rFonts w:ascii="Aptos Narrow" w:eastAsia="Times New Roman" w:hAnsi="Aptos Narrow" w:cs="Times New Roman"/>
                <w:kern w:val="0"/>
                <w:lang w:val="en-US" w:eastAsia="da-DK"/>
                <w14:ligatures w14:val="none"/>
              </w:rPr>
              <w:t>organization</w:t>
            </w:r>
            <w:r w:rsidRPr="006C1D63">
              <w:rPr>
                <w:rFonts w:ascii="Aptos Narrow" w:eastAsia="Times New Roman" w:hAnsi="Aptos Narrow" w:cs="Times New Roman"/>
                <w:kern w:val="0"/>
                <w:lang w:val="en-US" w:eastAsia="da-DK"/>
                <w14:ligatures w14:val="none"/>
              </w:rPr>
              <w:t>, building trust with stakeholders and supporting long-term social sustainability.</w:t>
            </w:r>
            <w:r w:rsidRPr="006C1D63">
              <w:rPr>
                <w:rFonts w:ascii="Aptos Narrow" w:eastAsia="Times New Roman" w:hAnsi="Aptos Narrow" w:cs="Times New Roman"/>
                <w:kern w:val="0"/>
                <w:lang w:val="en-US" w:eastAsia="da-DK"/>
                <w14:ligatures w14:val="none"/>
              </w:rPr>
              <w:br w:type="page"/>
            </w:r>
          </w:p>
          <w:p w14:paraId="45B4ECE3"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985859">
              <w:rPr>
                <w:rFonts w:ascii="Aptos Narrow" w:eastAsia="Times New Roman" w:hAnsi="Aptos Narrow" w:cs="Times New Roman"/>
                <w:b/>
                <w:bCs/>
                <w:kern w:val="0"/>
                <w:lang w:val="en-US" w:eastAsia="da-DK"/>
                <w14:ligatures w14:val="none"/>
              </w:rPr>
              <w:t>Expectations for implementation</w:t>
            </w:r>
            <w:r w:rsidRPr="00985859">
              <w:rPr>
                <w:rFonts w:ascii="Aptos Narrow" w:eastAsia="Times New Roman" w:hAnsi="Aptos Narrow" w:cs="Times New Roman"/>
                <w:b/>
                <w:bCs/>
                <w:kern w:val="0"/>
                <w:lang w:val="en-US" w:eastAsia="da-DK"/>
                <w14:ligatures w14:val="none"/>
              </w:rPr>
              <w:br w:type="page"/>
            </w:r>
          </w:p>
          <w:p w14:paraId="48F0AB50"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develops and implements a Code of Business Conduct. This is a dated, internal document, and covers all of the following key dimensions:</w:t>
            </w:r>
          </w:p>
          <w:p w14:paraId="53E8F6A6"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 policies and corporate culture: how the </w:t>
            </w:r>
            <w:r>
              <w:rPr>
                <w:rFonts w:ascii="Aptos Narrow" w:eastAsia="Times New Roman" w:hAnsi="Aptos Narrow" w:cs="Times New Roman"/>
                <w:kern w:val="0"/>
                <w:lang w:val="en-US" w:eastAsia="da-DK"/>
                <w14:ligatures w14:val="none"/>
              </w:rPr>
              <w:t>organization</w:t>
            </w:r>
            <w:r w:rsidRPr="006C1D63">
              <w:rPr>
                <w:rFonts w:ascii="Aptos Narrow" w:eastAsia="Times New Roman" w:hAnsi="Aptos Narrow" w:cs="Times New Roman"/>
                <w:kern w:val="0"/>
                <w:lang w:val="en-US" w:eastAsia="da-DK"/>
                <w14:ligatures w14:val="none"/>
              </w:rPr>
              <w:t xml:space="preserve"> fosters ethical business conduct and an integrity-driven corporate culture;</w:t>
            </w:r>
            <w:r w:rsidRPr="006C1D63">
              <w:rPr>
                <w:rFonts w:ascii="Aptos Narrow" w:eastAsia="Times New Roman" w:hAnsi="Aptos Narrow" w:cs="Times New Roman"/>
                <w:kern w:val="0"/>
                <w:lang w:val="en-US" w:eastAsia="da-DK"/>
                <w14:ligatures w14:val="none"/>
              </w:rPr>
              <w:br w:type="page"/>
            </w:r>
          </w:p>
          <w:p w14:paraId="2B4B2F4C"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anti-corruption and bribery: policies aligned with international frameworks (e.g. UN Convention against Corruption) and identification of at-risk functions;</w:t>
            </w:r>
            <w:r w:rsidRPr="006C1D63">
              <w:rPr>
                <w:rFonts w:ascii="Aptos Narrow" w:eastAsia="Times New Roman" w:hAnsi="Aptos Narrow" w:cs="Times New Roman"/>
                <w:kern w:val="0"/>
                <w:lang w:val="en-US" w:eastAsia="da-DK"/>
                <w14:ligatures w14:val="none"/>
              </w:rPr>
              <w:br w:type="page"/>
            </w:r>
          </w:p>
          <w:p w14:paraId="7E624D26"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business ethics: upholding values of fairness, transparency and integrity;</w:t>
            </w:r>
          </w:p>
          <w:p w14:paraId="1C36A324"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corporate governance: structures defining decision-making, accountability and control;</w:t>
            </w:r>
            <w:r w:rsidRPr="006C1D63">
              <w:rPr>
                <w:rFonts w:ascii="Aptos Narrow" w:eastAsia="Times New Roman" w:hAnsi="Aptos Narrow" w:cs="Times New Roman"/>
                <w:kern w:val="0"/>
                <w:lang w:val="en-US" w:eastAsia="da-DK"/>
                <w14:ligatures w14:val="none"/>
              </w:rPr>
              <w:br w:type="page"/>
            </w:r>
          </w:p>
          <w:p w14:paraId="771D6B20"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human rights and social safeguards: commitment to the Universal Declaration of Human Rights and the UN Convention on the Rights of the Child, including protections against abuse, exploitation and harassment (with attention to vulnerable groups); and</w:t>
            </w:r>
          </w:p>
          <w:p w14:paraId="399A7A95"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animal welfare: where applicable, policies addressing the welfare of animals on-site.</w:t>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kern w:val="0"/>
                <w:lang w:val="en-US" w:eastAsia="da-DK"/>
                <w14:ligatures w14:val="none"/>
              </w:rPr>
              <w:br w:type="page"/>
            </w:r>
          </w:p>
          <w:p w14:paraId="3EA39CAB" w14:textId="530673EF"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Code of Business Conduct is:</w:t>
            </w:r>
            <w:r w:rsidRPr="006C1D63">
              <w:rPr>
                <w:rFonts w:ascii="Aptos Narrow" w:eastAsia="Times New Roman" w:hAnsi="Aptos Narrow" w:cs="Times New Roman"/>
                <w:kern w:val="0"/>
                <w:lang w:val="en-US" w:eastAsia="da-DK"/>
                <w14:ligatures w14:val="none"/>
              </w:rPr>
              <w:br w:type="page"/>
            </w:r>
          </w:p>
          <w:p w14:paraId="25BE1148"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formally approved by general management and dated;</w:t>
            </w:r>
          </w:p>
          <w:p w14:paraId="07A9C3BD"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reviewed at least once every 4 years; and</w:t>
            </w:r>
          </w:p>
          <w:p w14:paraId="16C6CF34"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shared with all staff (e.g. via onboarding, handbook, training28) and made publicly available upon request.</w:t>
            </w:r>
            <w:r w:rsidRPr="006C1D63">
              <w:rPr>
                <w:rFonts w:ascii="Aptos Narrow" w:eastAsia="Times New Roman" w:hAnsi="Aptos Narrow" w:cs="Times New Roman"/>
                <w:kern w:val="0"/>
                <w:lang w:val="en-US" w:eastAsia="da-DK"/>
                <w14:ligatures w14:val="none"/>
              </w:rPr>
              <w:br w:type="page"/>
            </w:r>
            <w:r>
              <w:rPr>
                <w:rFonts w:ascii="Aptos Narrow" w:eastAsia="Times New Roman" w:hAnsi="Aptos Narrow" w:cs="Times New Roman"/>
                <w:kern w:val="0"/>
                <w:lang w:val="en-US" w:eastAsia="da-DK"/>
                <w14:ligatures w14:val="none"/>
              </w:rPr>
              <w:t xml:space="preserve"> </w:t>
            </w:r>
          </w:p>
          <w:p w14:paraId="6407B170"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 chain-wide Code of Business Conduct may be used, provided that it demonstrably applies to the applicant organization (relevant brand, country, property type); staff at the organization are aware of and have access to it; and the organization can show how the Code of Business Conduct is implemented in practice at property level. Chain-wide documents alone are not sufficient; the organization still demonstrates awareness and implementation during the audit.</w:t>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kern w:val="0"/>
                <w:lang w:val="en-US" w:eastAsia="da-DK"/>
                <w14:ligatures w14:val="none"/>
              </w:rPr>
              <w:br w:type="page"/>
            </w:r>
          </w:p>
          <w:p w14:paraId="162F14B2" w14:textId="77777777" w:rsidR="00BC1355" w:rsidRPr="00985859" w:rsidRDefault="00BC1355" w:rsidP="00BC1355">
            <w:pPr>
              <w:spacing w:after="0" w:line="240" w:lineRule="auto"/>
              <w:rPr>
                <w:rFonts w:ascii="Aptos Narrow" w:eastAsia="Times New Roman" w:hAnsi="Aptos Narrow" w:cs="Times New Roman"/>
                <w:b/>
                <w:bCs/>
                <w:kern w:val="0"/>
                <w:lang w:val="en-US" w:eastAsia="da-DK"/>
                <w14:ligatures w14:val="none"/>
              </w:rPr>
            </w:pPr>
            <w:r w:rsidRPr="00985859">
              <w:rPr>
                <w:rFonts w:ascii="Aptos Narrow" w:eastAsia="Times New Roman" w:hAnsi="Aptos Narrow" w:cs="Times New Roman"/>
                <w:b/>
                <w:bCs/>
                <w:kern w:val="0"/>
                <w:lang w:val="en-US" w:eastAsia="da-DK"/>
                <w14:ligatures w14:val="none"/>
              </w:rPr>
              <w:t>Audit evidence</w:t>
            </w:r>
          </w:p>
          <w:p w14:paraId="27399F92"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During the audit, the organization presents a dated and management approved Code of Business Conduct document covering all required dimensions.</w:t>
            </w:r>
            <w:r w:rsidRPr="006C1D63">
              <w:rPr>
                <w:rFonts w:ascii="Aptos Narrow" w:eastAsia="Times New Roman" w:hAnsi="Aptos Narrow" w:cs="Times New Roman"/>
                <w:kern w:val="0"/>
                <w:lang w:val="en-US" w:eastAsia="da-DK"/>
                <w14:ligatures w14:val="none"/>
              </w:rPr>
              <w:br w:type="page"/>
              <w:t>When relevant, the auditor also verifies:</w:t>
            </w:r>
            <w:r w:rsidRPr="006C1D63">
              <w:rPr>
                <w:rFonts w:ascii="Aptos Narrow" w:eastAsia="Times New Roman" w:hAnsi="Aptos Narrow" w:cs="Times New Roman"/>
                <w:kern w:val="0"/>
                <w:lang w:val="en-US" w:eastAsia="da-DK"/>
                <w14:ligatures w14:val="none"/>
              </w:rPr>
              <w:br w:type="page"/>
            </w:r>
          </w:p>
          <w:p w14:paraId="68AB72A3"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evidence of staff awareness and training (e.g. onboarding materials); and</w:t>
            </w:r>
          </w:p>
          <w:p w14:paraId="1459C5D0"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interviews with management and staff if the auditor has any doubt about implementation or understanding.</w:t>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kern w:val="0"/>
                <w:lang w:val="en-US" w:eastAsia="da-DK"/>
                <w14:ligatures w14:val="none"/>
              </w:rPr>
              <w:br w:type="page"/>
            </w:r>
          </w:p>
          <w:p w14:paraId="1DD40755" w14:textId="6A8D187E" w:rsidR="00BC1355" w:rsidRPr="006C1D63" w:rsidRDefault="00BC1355" w:rsidP="00BC1355">
            <w:pPr>
              <w:spacing w:after="0" w:line="240" w:lineRule="auto"/>
              <w:rPr>
                <w:rFonts w:ascii="Aptos Narrow" w:eastAsia="Times New Roman" w:hAnsi="Aptos Narrow" w:cs="Times New Roman"/>
                <w:kern w:val="0"/>
                <w:lang w:val="en-US" w:eastAsia="da-DK"/>
                <w14:ligatures w14:val="none"/>
              </w:rPr>
            </w:pPr>
          </w:p>
        </w:tc>
      </w:tr>
      <w:tr w:rsidR="00BC1355" w:rsidRPr="000E5661" w14:paraId="678EAB16" w14:textId="77777777" w:rsidTr="000E5661">
        <w:trPr>
          <w:gridAfter w:val="2"/>
          <w:wAfter w:w="16098" w:type="dxa"/>
          <w:trHeight w:val="6300"/>
        </w:trPr>
        <w:tc>
          <w:tcPr>
            <w:tcW w:w="1432" w:type="dxa"/>
            <w:noWrap/>
            <w:hideMark/>
          </w:tcPr>
          <w:p w14:paraId="676EA5CC" w14:textId="0ADE0C2B" w:rsidR="00BC1355" w:rsidRP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1.</w:t>
            </w:r>
            <w:r w:rsidR="00A66BD2">
              <w:rPr>
                <w:rFonts w:ascii="Aptos Narrow" w:eastAsia="Times New Roman" w:hAnsi="Aptos Narrow" w:cs="Times New Roman"/>
                <w:kern w:val="0"/>
                <w:lang w:eastAsia="da-DK"/>
                <w14:ligatures w14:val="none"/>
              </w:rPr>
              <w:t>23</w:t>
            </w:r>
          </w:p>
        </w:tc>
        <w:tc>
          <w:tcPr>
            <w:tcW w:w="3386" w:type="dxa"/>
            <w:hideMark/>
          </w:tcPr>
          <w:p w14:paraId="1ADB7813" w14:textId="4BBC88B3" w:rsidR="00BC1355" w:rsidRPr="0076696E"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w:t>
            </w:r>
            <w:r w:rsidRPr="006C1D63">
              <w:rPr>
                <w:rFonts w:ascii="Aptos Narrow" w:eastAsia="Times New Roman" w:hAnsi="Aptos Narrow" w:cs="Times New Roman"/>
                <w:b/>
                <w:bCs/>
                <w:kern w:val="0"/>
                <w:lang w:val="en-US" w:eastAsia="da-DK"/>
                <w14:ligatures w14:val="none"/>
              </w:rPr>
              <w:t xml:space="preserve">organization </w:t>
            </w:r>
            <w:r w:rsidRPr="006C1D63">
              <w:rPr>
                <w:rFonts w:ascii="Aptos Narrow" w:eastAsia="Times New Roman" w:hAnsi="Aptos Narrow" w:cs="Times New Roman"/>
                <w:kern w:val="0"/>
                <w:lang w:val="en-US" w:eastAsia="da-DK"/>
                <w14:ligatures w14:val="none"/>
              </w:rPr>
              <w:t xml:space="preserve"> actively promotes the physical and mental wellbeing of employees by implementing at least 1 tangible initiative per year or maintaining permanent, free or subsidised facilities that support staff wellbeing. </w:t>
            </w:r>
            <w:r w:rsidRPr="0076696E">
              <w:rPr>
                <w:rFonts w:ascii="Aptos Narrow" w:eastAsia="Times New Roman" w:hAnsi="Aptos Narrow" w:cs="Times New Roman"/>
                <w:kern w:val="0"/>
                <w:lang w:val="en-US" w:eastAsia="da-DK"/>
                <w14:ligatures w14:val="none"/>
              </w:rPr>
              <w:t xml:space="preserve">(G) </w:t>
            </w:r>
          </w:p>
        </w:tc>
        <w:tc>
          <w:tcPr>
            <w:tcW w:w="10489" w:type="dxa"/>
          </w:tcPr>
          <w:p w14:paraId="30E2E8F4" w14:textId="77777777" w:rsidR="00BC1355" w:rsidRDefault="00BC1355" w:rsidP="00BC1355">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p>
          <w:p w14:paraId="0C0FA359"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Employee wellbeing contributes to a healthy workplace culture, improved performance, and long-term staff satisfaction. Supporting the physical and mental health of employees helps reduce stress, prevent burnout, and foster a positive and resilient working environment.</w:t>
            </w:r>
          </w:p>
          <w:p w14:paraId="4EFA447B"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7221F088"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implements at least 1 initiative per year, or maintains ongoing facilities or services, that promote staff physical or mental wellbeing.</w:t>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kern w:val="0"/>
                <w:lang w:val="en-US" w:eastAsia="da-DK"/>
                <w14:ligatures w14:val="none"/>
              </w:rPr>
              <w:br w:type="page"/>
            </w:r>
          </w:p>
          <w:p w14:paraId="1B15870C"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Examples of acceptable wellbeing initiatives include:</w:t>
            </w:r>
          </w:p>
          <w:p w14:paraId="23EA91BB"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a) team-building events, appreciation activities, or wellness days;</w:t>
            </w:r>
            <w:r w:rsidRPr="006C1D63">
              <w:rPr>
                <w:rFonts w:ascii="Aptos Narrow" w:eastAsia="Times New Roman" w:hAnsi="Aptos Narrow" w:cs="Times New Roman"/>
                <w:kern w:val="0"/>
                <w:lang w:val="en-US" w:eastAsia="da-DK"/>
                <w14:ligatures w14:val="none"/>
              </w:rPr>
              <w:br w:type="page"/>
            </w:r>
          </w:p>
          <w:p w14:paraId="78E57983"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b) free or subsidized access to exercise facilities, sports activities, or wellness equipment during or after working hours;</w:t>
            </w:r>
            <w:r w:rsidRPr="006C1D63">
              <w:rPr>
                <w:rFonts w:ascii="Aptos Narrow" w:eastAsia="Times New Roman" w:hAnsi="Aptos Narrow" w:cs="Times New Roman"/>
                <w:kern w:val="0"/>
                <w:lang w:val="en-US" w:eastAsia="da-DK"/>
                <w14:ligatures w14:val="none"/>
              </w:rPr>
              <w:br w:type="page"/>
            </w:r>
          </w:p>
          <w:p w14:paraId="16739AD7"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c) training sessions, workshops, or briefings on mental health, stress management, resilience, emotional wellbeing, or work–life balance;</w:t>
            </w:r>
            <w:r w:rsidRPr="006C1D63">
              <w:rPr>
                <w:rFonts w:ascii="Aptos Narrow" w:eastAsia="Times New Roman" w:hAnsi="Aptos Narrow" w:cs="Times New Roman"/>
                <w:kern w:val="0"/>
                <w:lang w:val="en-US" w:eastAsia="da-DK"/>
                <w14:ligatures w14:val="none"/>
              </w:rPr>
              <w:br w:type="page"/>
            </w:r>
          </w:p>
          <w:p w14:paraId="6C07F482"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 awareness campaigns or workshops addressing substance use, nutrition, occupational health, or health-related risks;</w:t>
            </w:r>
            <w:r w:rsidRPr="006C1D63">
              <w:rPr>
                <w:rFonts w:ascii="Aptos Narrow" w:eastAsia="Times New Roman" w:hAnsi="Aptos Narrow" w:cs="Times New Roman"/>
                <w:kern w:val="0"/>
                <w:lang w:val="en-US" w:eastAsia="da-DK"/>
                <w14:ligatures w14:val="none"/>
              </w:rPr>
              <w:br w:type="page"/>
            </w:r>
          </w:p>
          <w:p w14:paraId="083C073B"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e) preventive health initiatives such as regular health check-ups (where feasible), flu vaccinations, or ergonomic assessments;</w:t>
            </w:r>
            <w:r w:rsidRPr="006C1D63">
              <w:rPr>
                <w:rFonts w:ascii="Aptos Narrow" w:eastAsia="Times New Roman" w:hAnsi="Aptos Narrow" w:cs="Times New Roman"/>
                <w:kern w:val="0"/>
                <w:lang w:val="en-US" w:eastAsia="da-DK"/>
                <w14:ligatures w14:val="none"/>
              </w:rPr>
              <w:br w:type="page"/>
            </w:r>
          </w:p>
          <w:p w14:paraId="01EE1A69"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f) facilities that support staff wellbeing needs, such as breastfeeding rooms, quiet rooms, or prayer spaces;</w:t>
            </w:r>
            <w:r w:rsidRPr="006C1D63">
              <w:rPr>
                <w:rFonts w:ascii="Aptos Narrow" w:eastAsia="Times New Roman" w:hAnsi="Aptos Narrow" w:cs="Times New Roman"/>
                <w:kern w:val="0"/>
                <w:lang w:val="en-US" w:eastAsia="da-DK"/>
                <w14:ligatures w14:val="none"/>
              </w:rPr>
              <w:br w:type="page"/>
            </w:r>
          </w:p>
          <w:p w14:paraId="2677D58F"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g) challenges or competitions encouraging healthy habits (e.g. steps challenge, cycling-to-work month); and/or</w:t>
            </w:r>
            <w:r w:rsidRPr="006C1D63">
              <w:rPr>
                <w:rFonts w:ascii="Aptos Narrow" w:eastAsia="Times New Roman" w:hAnsi="Aptos Narrow" w:cs="Times New Roman"/>
                <w:kern w:val="0"/>
                <w:lang w:val="en-US" w:eastAsia="da-DK"/>
                <w14:ligatures w14:val="none"/>
              </w:rPr>
              <w:br w:type="page"/>
            </w:r>
          </w:p>
          <w:p w14:paraId="5E489741"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h) family-friendly initiatives, such as allowing employees to bring their children to work under safe and appropriate conditions,</w:t>
            </w:r>
            <w:r w:rsidRPr="006C1D63">
              <w:rPr>
                <w:rFonts w:ascii="Aptos Narrow" w:eastAsia="Times New Roman" w:hAnsi="Aptos Narrow" w:cs="Times New Roman"/>
                <w:kern w:val="0"/>
                <w:lang w:val="en-US" w:eastAsia="da-DK"/>
                <w14:ligatures w14:val="none"/>
              </w:rPr>
              <w:br w:type="page"/>
              <w:t>or providing access to designated childcare spaces, children’s clubs, or partnerships with nearby childcare providers.</w:t>
            </w:r>
            <w:r w:rsidRPr="006C1D63">
              <w:rPr>
                <w:rFonts w:ascii="Aptos Narrow" w:eastAsia="Times New Roman" w:hAnsi="Aptos Narrow" w:cs="Times New Roman"/>
                <w:kern w:val="0"/>
                <w:lang w:val="en-US" w:eastAsia="da-DK"/>
                <w14:ligatures w14:val="none"/>
              </w:rPr>
              <w:br w:type="page"/>
            </w:r>
          </w:p>
          <w:p w14:paraId="21DF9452" w14:textId="77777777" w:rsidR="00BC1355" w:rsidRDefault="00BC1355" w:rsidP="00BC1355">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p>
          <w:p w14:paraId="709A3921" w14:textId="1949E35C" w:rsidR="00BC1355" w:rsidRPr="006C1D63"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During the audit, the organization presents either:</w:t>
            </w:r>
            <w:r w:rsidRPr="006C1D63">
              <w:rPr>
                <w:rFonts w:ascii="Aptos Narrow" w:eastAsia="Times New Roman" w:hAnsi="Aptos Narrow" w:cs="Times New Roman"/>
                <w:kern w:val="0"/>
                <w:lang w:val="en-US" w:eastAsia="da-DK"/>
                <w14:ligatures w14:val="none"/>
              </w:rPr>
              <w:br w:type="page"/>
              <w:t>a) documentation demonstrating the implemented wellbeing initiative(s), such as HR communications, program descriptions, photos of facilities, event summaries, participation records, or agreements with external partners; or</w:t>
            </w:r>
            <w:r w:rsidRPr="006C1D63">
              <w:rPr>
                <w:rFonts w:ascii="Aptos Narrow" w:eastAsia="Times New Roman" w:hAnsi="Aptos Narrow" w:cs="Times New Roman"/>
                <w:kern w:val="0"/>
                <w:lang w:val="en-US" w:eastAsia="da-DK"/>
                <w14:ligatures w14:val="none"/>
              </w:rPr>
              <w:br w:type="page"/>
              <w:t>b) evidence of existing facilities, during a visual inspection, where applicable (e.g. breastfeeding rooms, exercise areas, quiet rooms, childcare spaces). During the visual inspection, the auditor may conduct interviews with staff to confirm their awareness of the wellbeing initiative(s).</w:t>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kern w:val="0"/>
                <w:lang w:val="en-US" w:eastAsia="da-DK"/>
                <w14:ligatures w14:val="none"/>
              </w:rPr>
              <w:br w:type="page"/>
            </w:r>
          </w:p>
        </w:tc>
      </w:tr>
      <w:tr w:rsidR="00BC1355" w:rsidRPr="000E5661" w14:paraId="03A79419" w14:textId="77777777" w:rsidTr="000E5661">
        <w:trPr>
          <w:gridAfter w:val="2"/>
          <w:wAfter w:w="16098" w:type="dxa"/>
          <w:trHeight w:val="6000"/>
        </w:trPr>
        <w:tc>
          <w:tcPr>
            <w:tcW w:w="1432" w:type="dxa"/>
            <w:noWrap/>
            <w:hideMark/>
          </w:tcPr>
          <w:p w14:paraId="67464DD2" w14:textId="64AC3C1B" w:rsidR="00BC1355" w:rsidRP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1.17</w:t>
            </w:r>
          </w:p>
        </w:tc>
        <w:tc>
          <w:tcPr>
            <w:tcW w:w="3386" w:type="dxa"/>
            <w:hideMark/>
          </w:tcPr>
          <w:p w14:paraId="0F246189" w14:textId="7C579144" w:rsidR="00BC1355" w:rsidRPr="0076696E"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w:t>
            </w:r>
            <w:r w:rsidRPr="006C1D63">
              <w:rPr>
                <w:rFonts w:ascii="Aptos Narrow" w:eastAsia="Times New Roman" w:hAnsi="Aptos Narrow" w:cs="Times New Roman"/>
                <w:b/>
                <w:bCs/>
                <w:kern w:val="0"/>
                <w:lang w:val="en-US" w:eastAsia="da-DK"/>
                <w14:ligatures w14:val="none"/>
              </w:rPr>
              <w:t xml:space="preserve">organization </w:t>
            </w:r>
            <w:r w:rsidRPr="006C1D63">
              <w:rPr>
                <w:rFonts w:ascii="Aptos Narrow" w:eastAsia="Times New Roman" w:hAnsi="Aptos Narrow" w:cs="Times New Roman"/>
                <w:kern w:val="0"/>
                <w:lang w:val="en-US" w:eastAsia="da-DK"/>
                <w14:ligatures w14:val="none"/>
              </w:rPr>
              <w:t xml:space="preserve">provides traineeships and part-time or flexible employment opportunities for long-term unemployed individuals or people with limited employability. </w:t>
            </w:r>
            <w:r w:rsidRPr="0076696E">
              <w:rPr>
                <w:rFonts w:ascii="Aptos Narrow" w:eastAsia="Times New Roman" w:hAnsi="Aptos Narrow" w:cs="Times New Roman"/>
                <w:kern w:val="0"/>
                <w:lang w:val="en-US" w:eastAsia="da-DK"/>
                <w14:ligatures w14:val="none"/>
              </w:rPr>
              <w:t>(G)</w:t>
            </w:r>
          </w:p>
        </w:tc>
        <w:tc>
          <w:tcPr>
            <w:tcW w:w="10489" w:type="dxa"/>
            <w:hideMark/>
          </w:tcPr>
          <w:p w14:paraId="5F117F70" w14:textId="77777777" w:rsidR="00BC1355" w:rsidRDefault="00BC1355" w:rsidP="00BC1355">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p>
          <w:p w14:paraId="3D52C1C8"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Offering employment opportunities to individuals from vulnerable socio-economic backgrounds, people with disabilities, or those facing barriers to traditional employment contributes to social equity and community wellbeing. It helps reduce inequalities, supports skill-building and workforce integration and fosters a more inclusive and supportive workplace culture.</w:t>
            </w:r>
            <w:r w:rsidRPr="006C1D63">
              <w:rPr>
                <w:rFonts w:ascii="Aptos Narrow" w:eastAsia="Times New Roman" w:hAnsi="Aptos Narrow" w:cs="Times New Roman"/>
                <w:kern w:val="0"/>
                <w:lang w:val="en-US" w:eastAsia="da-DK"/>
                <w14:ligatures w14:val="none"/>
              </w:rPr>
              <w:br w:type="page"/>
            </w:r>
          </w:p>
          <w:p w14:paraId="2AE0E42F" w14:textId="77777777" w:rsidR="00BC1355" w:rsidRDefault="00BC1355" w:rsidP="00BC1355">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p>
          <w:p w14:paraId="109EA057"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The organization has implemented at least 1 of the following initiatives during the last certification period (2 years) or during the last 12 months for first-time applicants:</w:t>
            </w:r>
            <w:r w:rsidRPr="006C1D63">
              <w:rPr>
                <w:rFonts w:ascii="Aptos Narrow" w:eastAsia="Times New Roman" w:hAnsi="Aptos Narrow" w:cs="Times New Roman"/>
                <w:kern w:val="0"/>
                <w:lang w:val="en-US" w:eastAsia="da-DK"/>
                <w14:ligatures w14:val="none"/>
              </w:rPr>
              <w:br w:type="page"/>
            </w:r>
          </w:p>
          <w:p w14:paraId="3079E51A"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 a traineeship or apprenticeship lasting at least 3 months for long-term unemployed individuals;</w:t>
            </w:r>
          </w:p>
          <w:p w14:paraId="4F56D276"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b) active promotion of the recruitment, retention and development of staff with disabilities;</w:t>
            </w:r>
            <w:r w:rsidRPr="006C1D63">
              <w:rPr>
                <w:rFonts w:ascii="Aptos Narrow" w:eastAsia="Times New Roman" w:hAnsi="Aptos Narrow" w:cs="Times New Roman"/>
                <w:kern w:val="0"/>
                <w:lang w:val="en-US" w:eastAsia="da-DK"/>
                <w14:ligatures w14:val="none"/>
              </w:rPr>
              <w:br w:type="page"/>
            </w:r>
          </w:p>
          <w:p w14:paraId="50D4E5AA"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c) part-time or flexible employment contracts for people with limited employability, as some individuals may not be able to work full time (e.g. due to disabilities, age, or health conditions) and flexible arrangements support their inclusion in the workforce;</w:t>
            </w:r>
            <w:r w:rsidRPr="006C1D63">
              <w:rPr>
                <w:rFonts w:ascii="Aptos Narrow" w:eastAsia="Times New Roman" w:hAnsi="Aptos Narrow" w:cs="Times New Roman"/>
                <w:kern w:val="0"/>
                <w:lang w:val="en-US" w:eastAsia="da-DK"/>
                <w14:ligatures w14:val="none"/>
              </w:rPr>
              <w:br w:type="page"/>
            </w:r>
          </w:p>
          <w:p w14:paraId="5F1A9ABD"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 employment or training29 opportunities for individuals with limited language skills, or from vulnerable socio-economic backgrounds (e.g. migrants, survivors of violence, single parents, or economically disadvantaged individuals); and/or</w:t>
            </w:r>
            <w:r w:rsidRPr="006C1D63">
              <w:rPr>
                <w:rFonts w:ascii="Aptos Narrow" w:eastAsia="Times New Roman" w:hAnsi="Aptos Narrow" w:cs="Times New Roman"/>
                <w:kern w:val="0"/>
                <w:lang w:val="en-US" w:eastAsia="da-DK"/>
                <w14:ligatures w14:val="none"/>
              </w:rPr>
              <w:br w:type="page"/>
            </w:r>
          </w:p>
          <w:p w14:paraId="127B7AB6" w14:textId="5BEE46AF"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e) active collaboration with programmes or partnerships that facilitate the transition from school or social support into employment for disadvantaged groups.</w:t>
            </w:r>
          </w:p>
          <w:p w14:paraId="261F4454"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Overall, the organization supports workplace inclusion and equal treatment by adapting roles, working hours, or conditions to the abilities and needs of the individuals (e.g. flexible working hours or adjusted responsibilities).</w:t>
            </w:r>
            <w:r w:rsidRPr="006C1D63">
              <w:rPr>
                <w:rFonts w:ascii="Aptos Narrow" w:eastAsia="Times New Roman" w:hAnsi="Aptos Narrow" w:cs="Times New Roman"/>
                <w:kern w:val="0"/>
                <w:lang w:val="en-US" w:eastAsia="da-DK"/>
                <w14:ligatures w14:val="none"/>
              </w:rPr>
              <w:br w:type="page"/>
            </w:r>
          </w:p>
          <w:p w14:paraId="188D0470" w14:textId="77777777" w:rsidR="00BC1355" w:rsidRDefault="00BC1355" w:rsidP="00BC1355">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p>
          <w:p w14:paraId="74EFFFD2"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During the audit, the organization presents evidence corresponding to the implemented initiative(s). Accepted evidence includes, depending on the initiative(s) selected:</w:t>
            </w:r>
          </w:p>
          <w:p w14:paraId="363611E7"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a) employment or traineeship records (e.g. contracts, attendance logs, certificates of completion, or HR reports, if legally permitted), demonstrating a duration of at least 3 months within the past certification period (or up to 12 months for first-time applicants). Collaboration documents with employment agencies or social services may also be shown; </w:t>
            </w:r>
          </w:p>
          <w:p w14:paraId="53599313"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b) records of reasonable accommodation measures (e.g. adapted workstations or flexible tasks), staff training materials supporting disability inclusion, or documentation of cooperation with disability employment </w:t>
            </w:r>
            <w:r>
              <w:rPr>
                <w:rFonts w:ascii="Aptos Narrow" w:eastAsia="Times New Roman" w:hAnsi="Aptos Narrow" w:cs="Times New Roman"/>
                <w:kern w:val="0"/>
                <w:lang w:val="en-US" w:eastAsia="da-DK"/>
                <w14:ligatures w14:val="none"/>
              </w:rPr>
              <w:t>organization</w:t>
            </w:r>
            <w:r w:rsidRPr="006C1D63">
              <w:rPr>
                <w:rFonts w:ascii="Aptos Narrow" w:eastAsia="Times New Roman" w:hAnsi="Aptos Narrow" w:cs="Times New Roman"/>
                <w:kern w:val="0"/>
                <w:lang w:val="en-US" w:eastAsia="da-DK"/>
                <w14:ligatures w14:val="none"/>
              </w:rPr>
              <w:t>s, job centres, or NGOs;</w:t>
            </w:r>
          </w:p>
          <w:p w14:paraId="2E6C16AC"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c) employment contracts indicating part-time, flexible, or adjusted hours; HR summaries showing the number of staff benefiting from such arrangements; internal policies outlining flexible work options; or records of participation in welfare-to-work or social employment schemes, where applicable;</w:t>
            </w:r>
            <w:r w:rsidRPr="006C1D63">
              <w:rPr>
                <w:rFonts w:ascii="Aptos Narrow" w:eastAsia="Times New Roman" w:hAnsi="Aptos Narrow" w:cs="Times New Roman"/>
                <w:kern w:val="0"/>
                <w:lang w:val="en-US" w:eastAsia="da-DK"/>
                <w14:ligatures w14:val="none"/>
              </w:rPr>
              <w:br w:type="page"/>
            </w:r>
          </w:p>
          <w:p w14:paraId="03AE8500"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d) evidence of employment or training contracts (anonymised where necessary), documentation of language support or training programmes, records of internships, entry-level training, or mentorship opportunities, as well as agreements or cooperation evidence with NGOs, migrant support </w:t>
            </w:r>
            <w:r>
              <w:rPr>
                <w:rFonts w:ascii="Aptos Narrow" w:eastAsia="Times New Roman" w:hAnsi="Aptos Narrow" w:cs="Times New Roman"/>
                <w:kern w:val="0"/>
                <w:lang w:val="en-US" w:eastAsia="da-DK"/>
                <w14:ligatures w14:val="none"/>
              </w:rPr>
              <w:t>organization</w:t>
            </w:r>
            <w:r w:rsidRPr="006C1D63">
              <w:rPr>
                <w:rFonts w:ascii="Aptos Narrow" w:eastAsia="Times New Roman" w:hAnsi="Aptos Narrow" w:cs="Times New Roman"/>
                <w:kern w:val="0"/>
                <w:lang w:val="en-US" w:eastAsia="da-DK"/>
                <w14:ligatures w14:val="none"/>
              </w:rPr>
              <w:t>s, or social service providers demonstrating engagement in such initiatives; and/or</w:t>
            </w:r>
          </w:p>
          <w:p w14:paraId="59311389"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e) cooperation agreements, partnership contracts, participation records, or project descriptions with relevant institutions.</w:t>
            </w:r>
            <w:r w:rsidRPr="006C1D63">
              <w:rPr>
                <w:rFonts w:ascii="Aptos Narrow" w:eastAsia="Times New Roman" w:hAnsi="Aptos Narrow" w:cs="Times New Roman"/>
                <w:kern w:val="0"/>
                <w:lang w:val="en-US" w:eastAsia="da-DK"/>
                <w14:ligatures w14:val="none"/>
              </w:rPr>
              <w:br w:type="page"/>
            </w:r>
          </w:p>
          <w:p w14:paraId="4AC753FF"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visual inspection, the auditor may conduct interviews with management that confirm the implementation of 1 of the listed initiatives and the support measures provided to these employees.</w:t>
            </w:r>
            <w:r w:rsidRPr="006C1D63">
              <w:rPr>
                <w:rFonts w:ascii="Aptos Narrow" w:eastAsia="Times New Roman" w:hAnsi="Aptos Narrow" w:cs="Times New Roman"/>
                <w:kern w:val="0"/>
                <w:lang w:val="en-US" w:eastAsia="da-DK"/>
                <w14:ligatures w14:val="none"/>
              </w:rPr>
              <w:br w:type="page"/>
            </w:r>
          </w:p>
          <w:p w14:paraId="01BE7BFF" w14:textId="1A28F8F1" w:rsidR="00BC1355" w:rsidRPr="006C1D63" w:rsidRDefault="00BC1355" w:rsidP="00BC1355">
            <w:pPr>
              <w:spacing w:after="0" w:line="240" w:lineRule="auto"/>
              <w:rPr>
                <w:rFonts w:ascii="Aptos Narrow" w:eastAsia="Times New Roman" w:hAnsi="Aptos Narrow" w:cs="Times New Roman"/>
                <w:kern w:val="0"/>
                <w:lang w:val="en-US" w:eastAsia="da-DK"/>
                <w14:ligatures w14:val="none"/>
              </w:rPr>
            </w:pPr>
          </w:p>
        </w:tc>
      </w:tr>
      <w:tr w:rsidR="00BC1355" w:rsidRPr="000E5661" w14:paraId="6971B7E5" w14:textId="77777777" w:rsidTr="000E5661">
        <w:trPr>
          <w:gridAfter w:val="2"/>
          <w:wAfter w:w="16098" w:type="dxa"/>
          <w:trHeight w:val="6525"/>
        </w:trPr>
        <w:tc>
          <w:tcPr>
            <w:tcW w:w="1432" w:type="dxa"/>
            <w:noWrap/>
            <w:hideMark/>
          </w:tcPr>
          <w:p w14:paraId="4EE927E0" w14:textId="63EC7734" w:rsidR="00BC1355" w:rsidRP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1.19</w:t>
            </w:r>
          </w:p>
        </w:tc>
        <w:tc>
          <w:tcPr>
            <w:tcW w:w="3386" w:type="dxa"/>
            <w:hideMark/>
          </w:tcPr>
          <w:p w14:paraId="61AB8DF6" w14:textId="567C0234" w:rsidR="00BC1355" w:rsidRPr="0076696E"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organization offers local micro or small entrepreneurs the possibility to sell sustainable products that are based on the area’s nature, history and culture. </w:t>
            </w:r>
            <w:r w:rsidRPr="0076696E">
              <w:rPr>
                <w:rFonts w:ascii="Aptos Narrow" w:eastAsia="Times New Roman" w:hAnsi="Aptos Narrow" w:cs="Times New Roman"/>
                <w:kern w:val="0"/>
                <w:lang w:val="en-US" w:eastAsia="da-DK"/>
                <w14:ligatures w14:val="none"/>
              </w:rPr>
              <w:t>(G)</w:t>
            </w:r>
          </w:p>
        </w:tc>
        <w:tc>
          <w:tcPr>
            <w:tcW w:w="10489" w:type="dxa"/>
          </w:tcPr>
          <w:p w14:paraId="36491888"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ype="page"/>
            </w:r>
          </w:p>
          <w:p w14:paraId="2D3EF7BE"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To strengthen local economies, preserve cultural heritage and reduce environmental impacts linked to long supply chains, organizations support local micro or small entrepreneurs. By providing a platform for sustainably made, locally relevant products, organizations foster local socio-cultural and economic development and create awareness of their corporate social responsibility.</w:t>
            </w:r>
            <w:r w:rsidRPr="006C1D63">
              <w:rPr>
                <w:rFonts w:ascii="Aptos Narrow" w:eastAsia="Times New Roman" w:hAnsi="Aptos Narrow" w:cs="Times New Roman"/>
                <w:kern w:val="0"/>
                <w:lang w:val="en-US" w:eastAsia="da-DK"/>
                <w14:ligatures w14:val="none"/>
              </w:rPr>
              <w:br w:type="page"/>
            </w:r>
          </w:p>
          <w:p w14:paraId="63B301CC"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4629C791"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offers local micro or small entrepreneurs the possibility to sell sustainable products that are based on the nature, history and culture of the local area. This can be in the form of a small shop or stand within the premises of the organization. Alternatively, the organization purchases and offers such local products to its visitors. If direct sales are not an option at the premises, the organizat</w:t>
            </w:r>
            <w:r>
              <w:rPr>
                <w:rFonts w:ascii="Aptos Narrow" w:eastAsia="Times New Roman" w:hAnsi="Aptos Narrow" w:cs="Times New Roman"/>
                <w:kern w:val="0"/>
                <w:lang w:val="en-US" w:eastAsia="da-DK"/>
                <w14:ligatures w14:val="none"/>
              </w:rPr>
              <w:t>i</w:t>
            </w:r>
            <w:r w:rsidRPr="006C1D63">
              <w:rPr>
                <w:rFonts w:ascii="Aptos Narrow" w:eastAsia="Times New Roman" w:hAnsi="Aptos Narrow" w:cs="Times New Roman"/>
                <w:kern w:val="0"/>
                <w:lang w:val="en-US" w:eastAsia="da-DK"/>
                <w14:ligatures w14:val="none"/>
              </w:rPr>
              <w:t xml:space="preserve">on promotes local micro entrepreneurs that sell </w:t>
            </w:r>
            <w:r>
              <w:rPr>
                <w:rFonts w:ascii="Aptos Narrow" w:eastAsia="Times New Roman" w:hAnsi="Aptos Narrow" w:cs="Times New Roman"/>
                <w:kern w:val="0"/>
                <w:lang w:val="en-US" w:eastAsia="da-DK"/>
                <w14:ligatures w14:val="none"/>
              </w:rPr>
              <w:t>sustainable</w:t>
            </w:r>
            <w:r w:rsidRPr="006C1D63">
              <w:rPr>
                <w:rFonts w:ascii="Aptos Narrow" w:eastAsia="Times New Roman" w:hAnsi="Aptos Narrow" w:cs="Times New Roman"/>
                <w:kern w:val="0"/>
                <w:lang w:val="en-US" w:eastAsia="da-DK"/>
                <w14:ligatures w14:val="none"/>
              </w:rPr>
              <w:t xml:space="preserve"> products through their information channels such as website, app or other digital media. </w:t>
            </w:r>
          </w:p>
          <w:p w14:paraId="6558DDC7" w14:textId="7BFD5B0F"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The focus of this criterion is on products and services offered to visitors that are not part of the regular service operatio</w:t>
            </w:r>
            <w:r>
              <w:rPr>
                <w:rFonts w:ascii="Aptos Narrow" w:eastAsia="Times New Roman" w:hAnsi="Aptos Narrow" w:cs="Times New Roman"/>
                <w:kern w:val="0"/>
                <w:lang w:val="en-US" w:eastAsia="da-DK"/>
                <w14:ligatures w14:val="none"/>
              </w:rPr>
              <w:t>ns</w:t>
            </w:r>
            <w:r w:rsidRPr="006C1D63">
              <w:rPr>
                <w:rFonts w:ascii="Aptos Narrow" w:eastAsia="Times New Roman" w:hAnsi="Aptos Narrow" w:cs="Times New Roman"/>
                <w:kern w:val="0"/>
                <w:lang w:val="en-US" w:eastAsia="da-DK"/>
                <w14:ligatures w14:val="none"/>
              </w:rPr>
              <w:t xml:space="preserve"> but rather provide added value through showcasing local culture, craftsmanship, produce or heritage. Products produced within 100 km from the organization are considered as locally produced.</w:t>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kern w:val="0"/>
                <w:lang w:val="en-US" w:eastAsia="da-DK"/>
                <w14:ligatures w14:val="none"/>
              </w:rPr>
              <w:br w:type="page"/>
            </w:r>
          </w:p>
          <w:p w14:paraId="1D410000"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definition of local micro or small entrepreneurs follows national standards. If these do not exist, 1 of the following conditions applies:</w:t>
            </w:r>
            <w:r w:rsidRPr="006C1D63">
              <w:rPr>
                <w:rFonts w:ascii="Aptos Narrow" w:eastAsia="Times New Roman" w:hAnsi="Aptos Narrow" w:cs="Times New Roman"/>
                <w:kern w:val="0"/>
                <w:lang w:val="en-US" w:eastAsia="da-DK"/>
                <w14:ligatures w14:val="none"/>
              </w:rPr>
              <w:br w:type="page"/>
              <w:t>a) micro enterprise: fewer than 10 employees; or</w:t>
            </w:r>
            <w:r w:rsidRPr="006C1D63">
              <w:rPr>
                <w:rFonts w:ascii="Aptos Narrow" w:eastAsia="Times New Roman" w:hAnsi="Aptos Narrow" w:cs="Times New Roman"/>
                <w:kern w:val="0"/>
                <w:lang w:val="en-US" w:eastAsia="da-DK"/>
                <w14:ligatures w14:val="none"/>
              </w:rPr>
              <w:br w:type="page"/>
              <w:t>b) small enterprise: fewer than 50 employees.</w:t>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kern w:val="0"/>
                <w:lang w:val="en-US" w:eastAsia="da-DK"/>
                <w14:ligatures w14:val="none"/>
              </w:rPr>
              <w:br w:type="page"/>
            </w:r>
            <w:r>
              <w:rPr>
                <w:rFonts w:ascii="Aptos Narrow" w:eastAsia="Times New Roman" w:hAnsi="Aptos Narrow" w:cs="Times New Roman"/>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t>Sustainable products and services are defined as those that are:</w:t>
            </w:r>
          </w:p>
          <w:p w14:paraId="61A9B845"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produced in a manner that respects environmental, social and cultural sustainability principles;</w:t>
            </w:r>
            <w:r w:rsidRPr="006C1D63">
              <w:rPr>
                <w:rFonts w:ascii="Aptos Narrow" w:eastAsia="Times New Roman" w:hAnsi="Aptos Narrow" w:cs="Times New Roman"/>
                <w:kern w:val="0"/>
                <w:lang w:val="en-US" w:eastAsia="da-DK"/>
                <w14:ligatures w14:val="none"/>
              </w:rPr>
              <w:br w:type="page"/>
            </w:r>
          </w:p>
          <w:p w14:paraId="470F18B7"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based on the local area’s nature, history and culture;</w:t>
            </w:r>
          </w:p>
          <w:p w14:paraId="293402AB"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manufactured without the use of internationally recognized threatened or protected species; and</w:t>
            </w:r>
            <w:r w:rsidRPr="006C1D63">
              <w:rPr>
                <w:rFonts w:ascii="Aptos Narrow" w:eastAsia="Times New Roman" w:hAnsi="Aptos Narrow" w:cs="Times New Roman"/>
                <w:kern w:val="0"/>
                <w:lang w:val="en-US" w:eastAsia="da-DK"/>
                <w14:ligatures w14:val="none"/>
              </w:rPr>
              <w:br w:type="page"/>
            </w:r>
          </w:p>
          <w:p w14:paraId="4B5719F6"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free from non-durable, unsustainable materials such as single-use plastics or other disposable materials.</w:t>
            </w:r>
          </w:p>
          <w:p w14:paraId="678BC2EA" w14:textId="77777777" w:rsidR="00BC1355" w:rsidRDefault="00BC1355" w:rsidP="00BC1355">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Audit evidence</w:t>
            </w:r>
          </w:p>
          <w:p w14:paraId="0D71FFDF" w14:textId="77C16EF6" w:rsidR="00BC1355" w:rsidRPr="00985859" w:rsidRDefault="00BC1355" w:rsidP="00BC1355">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t>During the audit, the organization presents agreements with local micro or small entrepreneurs whose products are sold by or through the organization. A visual inspection confirms that local micro or small entrepreneurs are able to sell products, or that their products are offered to visitors within the organization.</w:t>
            </w:r>
            <w:r w:rsidRPr="006C1D63">
              <w:rPr>
                <w:rFonts w:ascii="Aptos Narrow" w:eastAsia="Times New Roman" w:hAnsi="Aptos Narrow" w:cs="Times New Roman"/>
                <w:kern w:val="0"/>
                <w:lang w:val="en-US" w:eastAsia="da-DK"/>
                <w14:ligatures w14:val="none"/>
              </w:rPr>
              <w:br w:type="page"/>
            </w:r>
          </w:p>
        </w:tc>
      </w:tr>
      <w:tr w:rsidR="00BC1355" w:rsidRPr="000E5661" w14:paraId="50C0E184" w14:textId="77777777" w:rsidTr="000E5661">
        <w:trPr>
          <w:gridAfter w:val="2"/>
          <w:wAfter w:w="16098" w:type="dxa"/>
          <w:trHeight w:val="5400"/>
        </w:trPr>
        <w:tc>
          <w:tcPr>
            <w:tcW w:w="1432" w:type="dxa"/>
            <w:noWrap/>
            <w:hideMark/>
          </w:tcPr>
          <w:p w14:paraId="4AA8BAA3" w14:textId="2D2A91D6" w:rsidR="00BC1355" w:rsidRP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1.20</w:t>
            </w:r>
          </w:p>
        </w:tc>
        <w:tc>
          <w:tcPr>
            <w:tcW w:w="3386" w:type="dxa"/>
            <w:hideMark/>
          </w:tcPr>
          <w:p w14:paraId="460CCF03" w14:textId="771403DE" w:rsidR="00BC1355" w:rsidRPr="0076696E"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management briefs the staff at least 2 times per year on the organization’s sustainability initiatives. </w:t>
            </w:r>
            <w:r w:rsidRPr="0076696E">
              <w:rPr>
                <w:rFonts w:ascii="Aptos Narrow" w:eastAsia="Times New Roman" w:hAnsi="Aptos Narrow" w:cs="Times New Roman"/>
                <w:kern w:val="0"/>
                <w:lang w:val="en-US" w:eastAsia="da-DK"/>
                <w14:ligatures w14:val="none"/>
              </w:rPr>
              <w:t>(I)</w:t>
            </w:r>
          </w:p>
        </w:tc>
        <w:tc>
          <w:tcPr>
            <w:tcW w:w="10489" w:type="dxa"/>
          </w:tcPr>
          <w:p w14:paraId="23FB1150" w14:textId="77777777" w:rsidR="00BC1355" w:rsidRPr="00985859" w:rsidRDefault="00BC1355" w:rsidP="00BC1355">
            <w:pPr>
              <w:spacing w:after="0" w:line="240" w:lineRule="auto"/>
              <w:rPr>
                <w:rFonts w:ascii="Aptos Narrow" w:eastAsia="Times New Roman" w:hAnsi="Aptos Narrow" w:cs="Times New Roman"/>
                <w:b/>
                <w:bCs/>
                <w:kern w:val="0"/>
                <w:lang w:val="en-US" w:eastAsia="da-DK"/>
                <w14:ligatures w14:val="none"/>
              </w:rPr>
            </w:pPr>
            <w:r w:rsidRPr="00985859">
              <w:rPr>
                <w:rFonts w:ascii="Aptos Narrow" w:eastAsia="Times New Roman" w:hAnsi="Aptos Narrow" w:cs="Times New Roman"/>
                <w:b/>
                <w:bCs/>
                <w:kern w:val="0"/>
                <w:lang w:val="en-US" w:eastAsia="da-DK"/>
                <w14:ligatures w14:val="none"/>
              </w:rPr>
              <w:t>Relevance</w:t>
            </w:r>
            <w:r w:rsidRPr="00985859">
              <w:rPr>
                <w:rFonts w:ascii="Aptos Narrow" w:eastAsia="Times New Roman" w:hAnsi="Aptos Narrow" w:cs="Times New Roman"/>
                <w:b/>
                <w:bCs/>
                <w:kern w:val="0"/>
                <w:lang w:val="en-US" w:eastAsia="da-DK"/>
                <w14:ligatures w14:val="none"/>
              </w:rPr>
              <w:br w:type="page"/>
            </w:r>
          </w:p>
          <w:p w14:paraId="71D3E3FB"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Regular communication and engagement with staff is essential, as it enables them to understand their role in sustainability, respond confidently to guest enquiries, and contribute meaningfully to environmental and social initiatives.</w:t>
            </w:r>
          </w:p>
          <w:p w14:paraId="68DDFDAE" w14:textId="77777777" w:rsidR="00BC1355" w:rsidRPr="00985859" w:rsidRDefault="00BC1355" w:rsidP="00BC1355">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985859">
              <w:rPr>
                <w:rFonts w:ascii="Aptos Narrow" w:eastAsia="Times New Roman" w:hAnsi="Aptos Narrow" w:cs="Times New Roman"/>
                <w:b/>
                <w:bCs/>
                <w:kern w:val="0"/>
                <w:lang w:val="en-US" w:eastAsia="da-DK"/>
                <w14:ligatures w14:val="none"/>
              </w:rPr>
              <w:t>Expectations for implementation</w:t>
            </w:r>
            <w:r w:rsidRPr="00985859">
              <w:rPr>
                <w:rFonts w:ascii="Aptos Narrow" w:eastAsia="Times New Roman" w:hAnsi="Aptos Narrow" w:cs="Times New Roman"/>
                <w:b/>
                <w:bCs/>
                <w:kern w:val="0"/>
                <w:lang w:val="en-US" w:eastAsia="da-DK"/>
                <w14:ligatures w14:val="none"/>
              </w:rPr>
              <w:br w:type="page"/>
            </w:r>
          </w:p>
          <w:p w14:paraId="2759F2D3"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management, the Green Tourism Organization Representatives and/or the Green Committee ensure a consistent flow of information and actively engage staff in sustainability efforts. Staff receive updates on both ongoing and new sustainability initiatives to help them understand their role and the impact of their actions. The briefing is delivered either in person (e.g.through staff meetings), in writing or via e-learning. The topics typically include environmental management areas such as water, energy, waste, cleaning practices, Food &amp; Beverages (F&amp;B) and circular economy principles (reduce, reuse, recycle), as well as other sustainability issues such as local biodiversity and community engagement. Information about the Green Tourism Organization programme is also communicated. The management briefs staff at least 2 times per year. Consideration is given to including seasonal staff to ensure wide participation. This criterion applies to both internal and outsourced staff working on-site. organizations that are seasonal and/or have 5 or fewer staff members brief the staff at least 1 time per year. For first-time applicants, at least 1 briefing has taken place prior to the audit. </w:t>
            </w:r>
            <w:r w:rsidRPr="006C1D63">
              <w:rPr>
                <w:rFonts w:ascii="Aptos Narrow" w:eastAsia="Times New Roman" w:hAnsi="Aptos Narrow" w:cs="Times New Roman"/>
                <w:kern w:val="0"/>
                <w:lang w:val="en-US" w:eastAsia="da-DK"/>
                <w14:ligatures w14:val="none"/>
              </w:rPr>
              <w:br w:type="page"/>
            </w:r>
          </w:p>
          <w:p w14:paraId="40C550BC" w14:textId="77777777" w:rsidR="00BC1355" w:rsidRPr="00985859" w:rsidRDefault="00BC1355" w:rsidP="00BC1355">
            <w:pPr>
              <w:spacing w:after="0" w:line="240" w:lineRule="auto"/>
              <w:rPr>
                <w:rFonts w:ascii="Aptos Narrow" w:eastAsia="Times New Roman" w:hAnsi="Aptos Narrow" w:cs="Times New Roman"/>
                <w:b/>
                <w:bCs/>
                <w:kern w:val="0"/>
                <w:lang w:val="en-US" w:eastAsia="da-DK"/>
                <w14:ligatures w14:val="none"/>
              </w:rPr>
            </w:pPr>
            <w:r w:rsidRPr="00985859">
              <w:rPr>
                <w:rFonts w:ascii="Aptos Narrow" w:eastAsia="Times New Roman" w:hAnsi="Aptos Narrow" w:cs="Times New Roman"/>
                <w:b/>
                <w:bCs/>
                <w:kern w:val="0"/>
                <w:lang w:val="en-US" w:eastAsia="da-DK"/>
                <w14:ligatures w14:val="none"/>
              </w:rPr>
              <w:t>Audit evidence</w:t>
            </w:r>
            <w:r w:rsidRPr="00985859">
              <w:rPr>
                <w:rFonts w:ascii="Aptos Narrow" w:eastAsia="Times New Roman" w:hAnsi="Aptos Narrow" w:cs="Times New Roman"/>
                <w:b/>
                <w:bCs/>
                <w:kern w:val="0"/>
                <w:lang w:val="en-US" w:eastAsia="da-DK"/>
                <w14:ligatures w14:val="none"/>
              </w:rPr>
              <w:br w:type="page"/>
            </w:r>
          </w:p>
          <w:p w14:paraId="6CB70C18"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audit, the organization presents written evidence (e.g. documents, or presentations, or screenshots/exports from digital platforms) outlining:</w:t>
            </w:r>
          </w:p>
          <w:p w14:paraId="4557DFB7"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which topics were covered;</w:t>
            </w:r>
            <w:r w:rsidRPr="006C1D63">
              <w:rPr>
                <w:rFonts w:ascii="Aptos Narrow" w:eastAsia="Times New Roman" w:hAnsi="Aptos Narrow" w:cs="Times New Roman"/>
                <w:kern w:val="0"/>
                <w:lang w:val="en-US" w:eastAsia="da-DK"/>
                <w14:ligatures w14:val="none"/>
              </w:rPr>
              <w:br w:type="page"/>
            </w:r>
          </w:p>
          <w:p w14:paraId="572E5801"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participating department(s) (e.g. housekeeping department); and</w:t>
            </w:r>
          </w:p>
          <w:p w14:paraId="27F3071D"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the date of provision.</w:t>
            </w:r>
            <w:r w:rsidRPr="006C1D63">
              <w:rPr>
                <w:rFonts w:ascii="Aptos Narrow" w:eastAsia="Times New Roman" w:hAnsi="Aptos Narrow" w:cs="Times New Roman"/>
                <w:kern w:val="0"/>
                <w:lang w:val="en-US" w:eastAsia="da-DK"/>
                <w14:ligatures w14:val="none"/>
              </w:rPr>
              <w:br w:type="page"/>
            </w:r>
            <w:r>
              <w:rPr>
                <w:rFonts w:ascii="Aptos Narrow" w:eastAsia="Times New Roman" w:hAnsi="Aptos Narrow" w:cs="Times New Roman"/>
                <w:kern w:val="0"/>
                <w:lang w:val="en-US" w:eastAsia="da-DK"/>
                <w14:ligatures w14:val="none"/>
              </w:rPr>
              <w:t xml:space="preserve"> </w:t>
            </w:r>
          </w:p>
          <w:p w14:paraId="3164BAD4"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visual inspection, the auditor conducts at least 1 random interview with staff to validate their awareness of sustainability initiatives and confirm that regular communication has occurred.</w:t>
            </w:r>
            <w:r w:rsidRPr="006C1D63">
              <w:rPr>
                <w:rFonts w:ascii="Aptos Narrow" w:eastAsia="Times New Roman" w:hAnsi="Aptos Narrow" w:cs="Times New Roman"/>
                <w:kern w:val="0"/>
                <w:lang w:val="en-US" w:eastAsia="da-DK"/>
                <w14:ligatures w14:val="none"/>
              </w:rPr>
              <w:br w:type="page"/>
              <w:t>In specific circumstances, for organizations with fewer than 5 staff members, the information about sustainability initiatives can be provided orally. In this case, no documentation is required, and staff knowledge is still validated through interviews</w:t>
            </w:r>
            <w:r w:rsidRPr="006C1D63">
              <w:rPr>
                <w:rFonts w:ascii="Aptos Narrow" w:eastAsia="Times New Roman" w:hAnsi="Aptos Narrow" w:cs="Times New Roman"/>
                <w:kern w:val="0"/>
                <w:lang w:val="en-US" w:eastAsia="da-DK"/>
                <w14:ligatures w14:val="none"/>
              </w:rPr>
              <w:br w:type="page"/>
            </w:r>
          </w:p>
          <w:p w14:paraId="746E9116" w14:textId="1C65B370" w:rsidR="00BC1355" w:rsidRPr="006C1D63" w:rsidRDefault="00BC1355" w:rsidP="00BC1355">
            <w:pPr>
              <w:spacing w:after="0" w:line="240" w:lineRule="auto"/>
              <w:rPr>
                <w:rFonts w:ascii="Aptos Narrow" w:eastAsia="Times New Roman" w:hAnsi="Aptos Narrow" w:cs="Times New Roman"/>
                <w:kern w:val="0"/>
                <w:lang w:val="en-US" w:eastAsia="da-DK"/>
                <w14:ligatures w14:val="none"/>
              </w:rPr>
            </w:pPr>
          </w:p>
        </w:tc>
      </w:tr>
      <w:tr w:rsidR="00BC1355" w:rsidRPr="000E5661" w14:paraId="76255631" w14:textId="77777777" w:rsidTr="000E5661">
        <w:trPr>
          <w:gridAfter w:val="2"/>
          <w:wAfter w:w="16098" w:type="dxa"/>
          <w:trHeight w:val="4725"/>
        </w:trPr>
        <w:tc>
          <w:tcPr>
            <w:tcW w:w="1432" w:type="dxa"/>
            <w:noWrap/>
            <w:hideMark/>
          </w:tcPr>
          <w:p w14:paraId="12986DC8" w14:textId="27154796" w:rsidR="00BC1355" w:rsidRP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1.21</w:t>
            </w:r>
          </w:p>
        </w:tc>
        <w:tc>
          <w:tcPr>
            <w:tcW w:w="3386" w:type="dxa"/>
            <w:hideMark/>
          </w:tcPr>
          <w:p w14:paraId="7CB8498D" w14:textId="58C8658C" w:rsidR="00BC1355" w:rsidRPr="0076696E"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Annual sustainability training is provided to the staff. </w:t>
            </w:r>
            <w:r w:rsidRPr="0076696E">
              <w:rPr>
                <w:rFonts w:ascii="Aptos Narrow" w:eastAsia="Times New Roman" w:hAnsi="Aptos Narrow" w:cs="Times New Roman"/>
                <w:kern w:val="0"/>
                <w:lang w:val="en-US" w:eastAsia="da-DK"/>
                <w14:ligatures w14:val="none"/>
              </w:rPr>
              <w:t>(I)</w:t>
            </w:r>
          </w:p>
        </w:tc>
        <w:tc>
          <w:tcPr>
            <w:tcW w:w="10489" w:type="dxa"/>
          </w:tcPr>
          <w:p w14:paraId="7E594CAA" w14:textId="77777777" w:rsidR="00BC1355" w:rsidRDefault="00BC1355" w:rsidP="00BC1355">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 xml:space="preserve">Relevance </w:t>
            </w:r>
          </w:p>
          <w:p w14:paraId="42DF2000"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Providing role-specific and relevant training on environmental and sustainability topics ensures that staff contribute effectively to the implementation of the organization’s sustainability strategy and daily operations.</w:t>
            </w:r>
            <w:r w:rsidRPr="006C1D63">
              <w:rPr>
                <w:rFonts w:ascii="Aptos Narrow" w:eastAsia="Times New Roman" w:hAnsi="Aptos Narrow" w:cs="Times New Roman"/>
                <w:kern w:val="0"/>
                <w:lang w:val="en-US" w:eastAsia="da-DK"/>
                <w14:ligatures w14:val="none"/>
              </w:rPr>
              <w:br w:type="page"/>
            </w:r>
          </w:p>
          <w:p w14:paraId="04DB7ECA"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06FD4A4E" w14:textId="77777777" w:rsidR="0091671E"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should provide at least 1 sustainability training per year for staff.</w:t>
            </w:r>
          </w:p>
          <w:p w14:paraId="41EAE8E0" w14:textId="77777777" w:rsidR="0091671E"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Suggested training topics include:</w:t>
            </w:r>
            <w:r w:rsidRPr="006C1D63">
              <w:rPr>
                <w:rFonts w:ascii="Aptos Narrow" w:eastAsia="Times New Roman" w:hAnsi="Aptos Narrow" w:cs="Times New Roman"/>
                <w:kern w:val="0"/>
                <w:lang w:val="en-US" w:eastAsia="da-DK"/>
                <w14:ligatures w14:val="none"/>
              </w:rPr>
              <w:br w:type="page"/>
            </w:r>
          </w:p>
          <w:p w14:paraId="26388EE5" w14:textId="77777777" w:rsidR="0091671E"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 waste sorting and reduction (including hazardous waste);</w:t>
            </w:r>
          </w:p>
          <w:p w14:paraId="2E353F95" w14:textId="77777777" w:rsidR="0091671E"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b) sustainable Food &amp; Beverage (F&amp;B) practices;</w:t>
            </w:r>
            <w:r w:rsidRPr="006C1D63">
              <w:rPr>
                <w:rFonts w:ascii="Aptos Narrow" w:eastAsia="Times New Roman" w:hAnsi="Aptos Narrow" w:cs="Times New Roman"/>
                <w:kern w:val="0"/>
                <w:lang w:val="en-US" w:eastAsia="da-DK"/>
                <w14:ligatures w14:val="none"/>
              </w:rPr>
              <w:br w:type="page"/>
            </w:r>
          </w:p>
          <w:p w14:paraId="477491B7" w14:textId="77777777" w:rsidR="0091671E"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c) eco-friendly cleaning and use of chemicals;</w:t>
            </w:r>
          </w:p>
          <w:p w14:paraId="4B49E71E" w14:textId="77777777" w:rsidR="0091671E"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 circular economy principles (reduce, reuse, recycle);</w:t>
            </w:r>
            <w:r w:rsidRPr="006C1D63">
              <w:rPr>
                <w:rFonts w:ascii="Aptos Narrow" w:eastAsia="Times New Roman" w:hAnsi="Aptos Narrow" w:cs="Times New Roman"/>
                <w:kern w:val="0"/>
                <w:lang w:val="en-US" w:eastAsia="da-DK"/>
                <w14:ligatures w14:val="none"/>
              </w:rPr>
              <w:br w:type="page"/>
            </w:r>
          </w:p>
          <w:p w14:paraId="0842C4E8" w14:textId="77777777" w:rsidR="0091671E"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e) climate change;</w:t>
            </w:r>
            <w:r w:rsidRPr="006C1D63">
              <w:rPr>
                <w:rFonts w:ascii="Aptos Narrow" w:eastAsia="Times New Roman" w:hAnsi="Aptos Narrow" w:cs="Times New Roman"/>
                <w:kern w:val="0"/>
                <w:lang w:val="en-US" w:eastAsia="da-DK"/>
                <w14:ligatures w14:val="none"/>
              </w:rPr>
              <w:br w:type="page"/>
            </w:r>
          </w:p>
          <w:p w14:paraId="09D6074A" w14:textId="77777777" w:rsidR="0091671E"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f) biodiversity preservation;</w:t>
            </w:r>
            <w:r w:rsidRPr="006C1D63">
              <w:rPr>
                <w:rFonts w:ascii="Aptos Narrow" w:eastAsia="Times New Roman" w:hAnsi="Aptos Narrow" w:cs="Times New Roman"/>
                <w:kern w:val="0"/>
                <w:lang w:val="en-US" w:eastAsia="da-DK"/>
                <w14:ligatures w14:val="none"/>
              </w:rPr>
              <w:br w:type="page"/>
            </w:r>
          </w:p>
          <w:p w14:paraId="72641FE6" w14:textId="77777777" w:rsidR="0091671E"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g) community engagement;</w:t>
            </w:r>
            <w:r w:rsidRPr="006C1D63">
              <w:rPr>
                <w:rFonts w:ascii="Aptos Narrow" w:eastAsia="Times New Roman" w:hAnsi="Aptos Narrow" w:cs="Times New Roman"/>
                <w:kern w:val="0"/>
                <w:lang w:val="en-US" w:eastAsia="da-DK"/>
                <w14:ligatures w14:val="none"/>
              </w:rPr>
              <w:br w:type="page"/>
            </w:r>
          </w:p>
          <w:p w14:paraId="611912AC" w14:textId="77777777" w:rsidR="0091671E"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h) guest awareness and communication; and/or</w:t>
            </w:r>
          </w:p>
          <w:p w14:paraId="6577EEAB" w14:textId="77777777" w:rsidR="0091671E"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i) human rights, equality, and non-discrimination.</w:t>
            </w:r>
          </w:p>
          <w:p w14:paraId="7AD2AA8E" w14:textId="77777777" w:rsidR="0091671E"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Annual sustainability training demonstrates progressive development, ensuring that staff expand or deepen their knowledge each year rather than receiving identical training content.</w:t>
            </w:r>
            <w:r w:rsidRPr="006C1D63">
              <w:rPr>
                <w:rFonts w:ascii="Aptos Narrow" w:eastAsia="Times New Roman" w:hAnsi="Aptos Narrow" w:cs="Times New Roman"/>
                <w:kern w:val="0"/>
                <w:lang w:val="en-US" w:eastAsia="da-DK"/>
                <w14:ligatures w14:val="none"/>
              </w:rPr>
              <w:br w:type="page"/>
            </w:r>
          </w:p>
          <w:p w14:paraId="5985828A" w14:textId="77777777" w:rsidR="0091671E"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Training takes place on-site or online (e.g. written modules, e-learning) and is delivered internally or externally. New staff members normally receive training within the first 4 weeks of employment. It is strongly encouraged that outsourced and seasonal staff38 participate in the same training.</w:t>
            </w:r>
            <w:r w:rsidRPr="006C1D63">
              <w:rPr>
                <w:rFonts w:ascii="Aptos Narrow" w:eastAsia="Times New Roman" w:hAnsi="Aptos Narrow" w:cs="Times New Roman"/>
                <w:kern w:val="0"/>
                <w:lang w:val="en-US" w:eastAsia="da-DK"/>
                <w14:ligatures w14:val="none"/>
              </w:rPr>
              <w:br w:type="page"/>
            </w:r>
          </w:p>
          <w:p w14:paraId="739BB63D" w14:textId="7EE6061D"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Green Tourism Organization provides a standard reporting format for the training plan, which organizations may adapt to local operational needs.</w:t>
            </w:r>
            <w:r w:rsidRPr="006C1D63">
              <w:rPr>
                <w:rFonts w:ascii="Aptos Narrow" w:eastAsia="Times New Roman" w:hAnsi="Aptos Narrow" w:cs="Times New Roman"/>
                <w:kern w:val="0"/>
                <w:lang w:val="en-US" w:eastAsia="da-DK"/>
                <w14:ligatures w14:val="none"/>
              </w:rPr>
              <w:br w:type="page"/>
            </w:r>
          </w:p>
          <w:p w14:paraId="37AB3E78"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ype="page"/>
            </w:r>
          </w:p>
          <w:p w14:paraId="3F884242"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audit, the organization presents a document detailing:</w:t>
            </w:r>
            <w:r w:rsidRPr="006C1D63">
              <w:rPr>
                <w:rFonts w:ascii="Aptos Narrow" w:eastAsia="Times New Roman" w:hAnsi="Aptos Narrow" w:cs="Times New Roman"/>
                <w:kern w:val="0"/>
                <w:lang w:val="en-US" w:eastAsia="da-DK"/>
                <w14:ligatures w14:val="none"/>
              </w:rPr>
              <w:br w:type="page"/>
            </w:r>
          </w:p>
          <w:p w14:paraId="6962AE73"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which training topics were covered;</w:t>
            </w:r>
            <w:r w:rsidRPr="006C1D63">
              <w:rPr>
                <w:rFonts w:ascii="Aptos Narrow" w:eastAsia="Times New Roman" w:hAnsi="Aptos Narrow" w:cs="Times New Roman"/>
                <w:kern w:val="0"/>
                <w:lang w:val="en-US" w:eastAsia="da-DK"/>
                <w14:ligatures w14:val="none"/>
              </w:rPr>
              <w:br w:type="page"/>
            </w:r>
          </w:p>
          <w:p w14:paraId="09CB4EC4"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which departments received training (specifying the role of specific staff members, if the training is not provided to the full department);</w:t>
            </w:r>
            <w:r w:rsidRPr="006C1D63">
              <w:rPr>
                <w:rFonts w:ascii="Aptos Narrow" w:eastAsia="Times New Roman" w:hAnsi="Aptos Narrow" w:cs="Times New Roman"/>
                <w:kern w:val="0"/>
                <w:lang w:val="en-US" w:eastAsia="da-DK"/>
                <w14:ligatures w14:val="none"/>
              </w:rPr>
              <w:br w:type="page"/>
            </w:r>
          </w:p>
          <w:p w14:paraId="579978A3"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the date(s) of provision and training duration (one day, monthly etc.); and</w:t>
            </w:r>
            <w:r w:rsidRPr="006C1D63">
              <w:rPr>
                <w:rFonts w:ascii="Aptos Narrow" w:eastAsia="Times New Roman" w:hAnsi="Aptos Narrow" w:cs="Times New Roman"/>
                <w:kern w:val="0"/>
                <w:lang w:val="en-US" w:eastAsia="da-DK"/>
                <w14:ligatures w14:val="none"/>
              </w:rPr>
              <w:br w:type="page"/>
            </w:r>
          </w:p>
          <w:p w14:paraId="35B5F156" w14:textId="77777777" w:rsidR="00BC1355"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the format of training (internal/external, online, etc.).</w:t>
            </w:r>
            <w:r w:rsidRPr="006C1D63">
              <w:rPr>
                <w:rFonts w:ascii="Aptos Narrow" w:eastAsia="Times New Roman" w:hAnsi="Aptos Narrow" w:cs="Times New Roman"/>
                <w:kern w:val="0"/>
                <w:lang w:val="en-US" w:eastAsia="da-DK"/>
                <w14:ligatures w14:val="none"/>
              </w:rPr>
              <w:br w:type="page"/>
              <w:t>In specific circumstances, for first-time applicants, the organization presents a written draft of the training plan and commits to follow it within the first certification period (24 months).</w:t>
            </w:r>
            <w:r w:rsidRPr="006C1D63">
              <w:rPr>
                <w:rFonts w:ascii="Aptos Narrow" w:eastAsia="Times New Roman" w:hAnsi="Aptos Narrow" w:cs="Times New Roman"/>
                <w:kern w:val="0"/>
                <w:lang w:val="en-US" w:eastAsia="da-DK"/>
                <w14:ligatures w14:val="none"/>
              </w:rPr>
              <w:br w:type="page"/>
            </w:r>
          </w:p>
          <w:p w14:paraId="44EA9365" w14:textId="1FF84E34" w:rsidR="00BC1355" w:rsidRPr="006C1D63" w:rsidRDefault="00BC1355" w:rsidP="00BC135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visual inspection, the auditor conducts at least 1 interview with a selected permanent staff member present during the audit to verify their participation in and understanding of the training sessions during the general and the departmental/role-specific training.</w:t>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kern w:val="0"/>
                <w:lang w:val="en-US" w:eastAsia="da-DK"/>
                <w14:ligatures w14:val="none"/>
              </w:rPr>
              <w:br w:type="page"/>
            </w:r>
          </w:p>
        </w:tc>
      </w:tr>
      <w:tr w:rsidR="0091671E" w:rsidRPr="000E5661" w14:paraId="79108932" w14:textId="77777777" w:rsidTr="000E5661">
        <w:trPr>
          <w:gridAfter w:val="2"/>
          <w:wAfter w:w="16098" w:type="dxa"/>
          <w:trHeight w:val="6750"/>
        </w:trPr>
        <w:tc>
          <w:tcPr>
            <w:tcW w:w="1432" w:type="dxa"/>
            <w:noWrap/>
            <w:hideMark/>
          </w:tcPr>
          <w:p w14:paraId="1168811A" w14:textId="066863FB" w:rsidR="0091671E" w:rsidRPr="00BC1355" w:rsidRDefault="0091671E" w:rsidP="0091671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1.23</w:t>
            </w:r>
          </w:p>
        </w:tc>
        <w:tc>
          <w:tcPr>
            <w:tcW w:w="3386" w:type="dxa"/>
            <w:hideMark/>
          </w:tcPr>
          <w:p w14:paraId="712D7A1D" w14:textId="0158B89B" w:rsidR="0091671E" w:rsidRPr="00BC1355" w:rsidRDefault="0091671E" w:rsidP="0091671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Informative and educational material is displayed in staff areas to promote responsible </w:t>
            </w:r>
            <w:r>
              <w:rPr>
                <w:rFonts w:ascii="Aptos Narrow" w:eastAsia="Times New Roman" w:hAnsi="Aptos Narrow" w:cs="Times New Roman"/>
                <w:kern w:val="0"/>
                <w:lang w:val="en-US" w:eastAsia="da-DK"/>
                <w14:ligatures w14:val="none"/>
              </w:rPr>
              <w:t>behavior</w:t>
            </w:r>
            <w:r w:rsidRPr="006C1D63">
              <w:rPr>
                <w:rFonts w:ascii="Aptos Narrow" w:eastAsia="Times New Roman" w:hAnsi="Aptos Narrow" w:cs="Times New Roman"/>
                <w:kern w:val="0"/>
                <w:lang w:val="en-US" w:eastAsia="da-DK"/>
                <w14:ligatures w14:val="none"/>
              </w:rPr>
              <w:t xml:space="preserve">. </w:t>
            </w:r>
            <w:r w:rsidRPr="006503A7">
              <w:rPr>
                <w:rFonts w:ascii="Aptos Narrow" w:eastAsia="Times New Roman" w:hAnsi="Aptos Narrow" w:cs="Times New Roman"/>
                <w:kern w:val="0"/>
                <w:lang w:val="en-US" w:eastAsia="da-DK"/>
                <w14:ligatures w14:val="none"/>
              </w:rPr>
              <w:t>(I)</w:t>
            </w:r>
          </w:p>
        </w:tc>
        <w:tc>
          <w:tcPr>
            <w:tcW w:w="10489" w:type="dxa"/>
          </w:tcPr>
          <w:p w14:paraId="78B2A929" w14:textId="6AF8A891" w:rsidR="0091671E" w:rsidRPr="006C1D63" w:rsidRDefault="0091671E" w:rsidP="0091671E">
            <w:pPr>
              <w:spacing w:after="0" w:line="240" w:lineRule="auto"/>
              <w:rPr>
                <w:rFonts w:ascii="Aptos Narrow" w:eastAsia="Times New Roman" w:hAnsi="Aptos Narrow" w:cs="Times New Roman"/>
                <w:kern w:val="0"/>
                <w:lang w:val="en-US" w:eastAsia="da-DK"/>
                <w14:ligatures w14:val="none"/>
              </w:rPr>
            </w:pPr>
            <w:r w:rsidRPr="00985859">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 xml:space="preserve">Displaying informative and educational material in staff areas helps strengthen staff awareness and engagement in sustainability efforts. It encourages staff to adopt environmentally and socially responsible </w:t>
            </w:r>
            <w:r>
              <w:rPr>
                <w:rFonts w:ascii="Aptos Narrow" w:eastAsia="Times New Roman" w:hAnsi="Aptos Narrow" w:cs="Times New Roman"/>
                <w:kern w:val="0"/>
                <w:lang w:val="en-US" w:eastAsia="da-DK"/>
                <w14:ligatures w14:val="none"/>
              </w:rPr>
              <w:t>behavior</w:t>
            </w:r>
            <w:r w:rsidRPr="006C1D63">
              <w:rPr>
                <w:rFonts w:ascii="Aptos Narrow" w:eastAsia="Times New Roman" w:hAnsi="Aptos Narrow" w:cs="Times New Roman"/>
                <w:kern w:val="0"/>
                <w:lang w:val="en-US" w:eastAsia="da-DK"/>
                <w14:ligatures w14:val="none"/>
              </w:rPr>
              <w:t xml:space="preserve"> and supports the daily implementation of the organization’s sustainability practices.</w:t>
            </w:r>
            <w:r w:rsidRPr="006C1D63">
              <w:rPr>
                <w:rFonts w:ascii="Aptos Narrow" w:eastAsia="Times New Roman" w:hAnsi="Aptos Narrow" w:cs="Times New Roman"/>
                <w:kern w:val="0"/>
                <w:lang w:val="en-US" w:eastAsia="da-DK"/>
                <w14:ligatures w14:val="none"/>
              </w:rPr>
              <w:br/>
            </w:r>
            <w:r w:rsidRPr="00985859">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The organization displays informative and educational material in staff areas that supports staff understanding of and participation in sustainability efforts. The material encourages staff to use resources wisely (e.g. switching off the light/taps, using less paper, etc.) and supports efficient use of equipment and machines (e.g. the dishwasher, laundry machines, vacuum cleaners, etc.). Where relevant, the material also addresses topics such as the protection of local biodiversity and social responsibility (e.g. how to report discrimination). Communication material is informative, visually engaging and it is maintained up to date. Informative and educational material may take the form of staff notice boards, posters, stickers, leaflets, newsletters, digital screens or apps, and may be directed at individuals, groups, departments or all staff members.</w:t>
            </w:r>
            <w:r w:rsidRPr="006C1D63">
              <w:rPr>
                <w:rFonts w:ascii="Aptos Narrow" w:eastAsia="Times New Roman" w:hAnsi="Aptos Narrow" w:cs="Times New Roman"/>
                <w:kern w:val="0"/>
                <w:lang w:val="en-US" w:eastAsia="da-DK"/>
                <w14:ligatures w14:val="none"/>
              </w:rPr>
              <w:br/>
            </w:r>
            <w:r w:rsidRPr="00985859">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During the visual inspection, the auditor confirms that informative and educational material is displayed in staff areas and aligns with the requirements above.</w:t>
            </w:r>
          </w:p>
        </w:tc>
      </w:tr>
      <w:tr w:rsidR="0091671E" w:rsidRPr="000E5661" w14:paraId="680DBDEC" w14:textId="77777777" w:rsidTr="000E5661">
        <w:trPr>
          <w:gridAfter w:val="2"/>
          <w:wAfter w:w="16098" w:type="dxa"/>
          <w:trHeight w:val="2520"/>
        </w:trPr>
        <w:tc>
          <w:tcPr>
            <w:tcW w:w="1432" w:type="dxa"/>
            <w:noWrap/>
            <w:hideMark/>
          </w:tcPr>
          <w:p w14:paraId="53BB8B42" w14:textId="77777777" w:rsidR="0091671E" w:rsidRPr="0091671E" w:rsidRDefault="0091671E" w:rsidP="0091671E">
            <w:pPr>
              <w:spacing w:after="0" w:line="240" w:lineRule="auto"/>
              <w:rPr>
                <w:rFonts w:ascii="Aptos Narrow" w:eastAsia="Times New Roman" w:hAnsi="Aptos Narrow" w:cs="Times New Roman"/>
                <w:kern w:val="0"/>
                <w:lang w:val="en-US" w:eastAsia="da-DK"/>
                <w14:ligatures w14:val="none"/>
              </w:rPr>
            </w:pPr>
          </w:p>
          <w:p w14:paraId="3C560459" w14:textId="4AF19675" w:rsidR="0091671E" w:rsidRDefault="0091671E" w:rsidP="0091671E">
            <w:pPr>
              <w:rPr>
                <w:rFonts w:ascii="Aptos Narrow" w:eastAsia="Times New Roman" w:hAnsi="Aptos Narrow" w:cs="Times New Roman"/>
                <w:kern w:val="0"/>
                <w:lang w:eastAsia="da-DK"/>
                <w14:ligatures w14:val="none"/>
              </w:rPr>
            </w:pPr>
            <w:r w:rsidRPr="006C1D63">
              <w:rPr>
                <w:rFonts w:ascii="Aptos Narrow" w:eastAsia="Times New Roman" w:hAnsi="Aptos Narrow" w:cs="Times New Roman"/>
                <w:kern w:val="0"/>
                <w:lang w:eastAsia="da-DK"/>
                <w14:ligatures w14:val="none"/>
              </w:rPr>
              <w:t>1.24</w:t>
            </w:r>
          </w:p>
          <w:p w14:paraId="0A6C3462" w14:textId="4CC39643" w:rsidR="0091671E" w:rsidRPr="0091671E" w:rsidRDefault="0091671E" w:rsidP="0091671E">
            <w:pPr>
              <w:rPr>
                <w:rFonts w:ascii="Aptos Narrow" w:eastAsia="Times New Roman" w:hAnsi="Aptos Narrow" w:cs="Times New Roman"/>
                <w:lang w:eastAsia="da-DK"/>
              </w:rPr>
            </w:pPr>
          </w:p>
        </w:tc>
        <w:tc>
          <w:tcPr>
            <w:tcW w:w="3386" w:type="dxa"/>
            <w:hideMark/>
          </w:tcPr>
          <w:p w14:paraId="742258C2" w14:textId="21DB2DB9" w:rsidR="0091671E" w:rsidRPr="006503A7" w:rsidRDefault="0091671E" w:rsidP="0091671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w:t>
            </w:r>
            <w:r w:rsidRPr="006C1D63">
              <w:rPr>
                <w:rFonts w:ascii="Aptos Narrow" w:eastAsia="Times New Roman" w:hAnsi="Aptos Narrow" w:cs="Times New Roman"/>
                <w:b/>
                <w:bCs/>
                <w:kern w:val="0"/>
                <w:lang w:val="en-US" w:eastAsia="da-DK"/>
                <w14:ligatures w14:val="none"/>
              </w:rPr>
              <w:t xml:space="preserve">organization </w:t>
            </w:r>
            <w:r w:rsidRPr="006C1D63">
              <w:rPr>
                <w:rFonts w:ascii="Aptos Narrow" w:eastAsia="Times New Roman" w:hAnsi="Aptos Narrow" w:cs="Times New Roman"/>
                <w:kern w:val="0"/>
                <w:lang w:val="en-US" w:eastAsia="da-DK"/>
                <w14:ligatures w14:val="none"/>
              </w:rPr>
              <w:t xml:space="preserve"> provides its staff with the opportunity to evaluate its environmental and social performance annually and has a procedure for responding to this feedback. </w:t>
            </w:r>
            <w:r w:rsidRPr="0076696E">
              <w:rPr>
                <w:rFonts w:ascii="Aptos Narrow" w:eastAsia="Times New Roman" w:hAnsi="Aptos Narrow" w:cs="Times New Roman"/>
                <w:kern w:val="0"/>
                <w:lang w:val="en-US" w:eastAsia="da-DK"/>
                <w14:ligatures w14:val="none"/>
              </w:rPr>
              <w:t>(G)</w:t>
            </w:r>
          </w:p>
        </w:tc>
        <w:tc>
          <w:tcPr>
            <w:tcW w:w="10489" w:type="dxa"/>
          </w:tcPr>
          <w:p w14:paraId="5869EEFB" w14:textId="77777777" w:rsidR="0091671E" w:rsidRPr="00985859" w:rsidRDefault="0091671E" w:rsidP="0091671E">
            <w:pPr>
              <w:spacing w:after="0" w:line="240" w:lineRule="auto"/>
              <w:rPr>
                <w:rFonts w:ascii="Aptos Narrow" w:eastAsia="Times New Roman" w:hAnsi="Aptos Narrow" w:cs="Times New Roman"/>
                <w:b/>
                <w:bCs/>
                <w:kern w:val="0"/>
                <w:lang w:val="en-US" w:eastAsia="da-DK"/>
                <w14:ligatures w14:val="none"/>
              </w:rPr>
            </w:pPr>
            <w:r w:rsidRPr="00985859">
              <w:rPr>
                <w:rFonts w:ascii="Aptos Narrow" w:eastAsia="Times New Roman" w:hAnsi="Aptos Narrow" w:cs="Times New Roman"/>
                <w:b/>
                <w:bCs/>
                <w:kern w:val="0"/>
                <w:lang w:val="en-US" w:eastAsia="da-DK"/>
                <w14:ligatures w14:val="none"/>
              </w:rPr>
              <w:t>Relevance</w:t>
            </w:r>
          </w:p>
          <w:p w14:paraId="7301FACE" w14:textId="77777777" w:rsidR="0091671E" w:rsidRDefault="0091671E" w:rsidP="0091671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Allowing staff to evaluate the environmental and social performance of the organization encourages active participation and continuous improvement. It also helps identify strengths, challenges, and opportunities for enhancing sustainability performance at the site level.</w:t>
            </w:r>
            <w:r w:rsidRPr="006C1D63">
              <w:rPr>
                <w:rFonts w:ascii="Aptos Narrow" w:eastAsia="Times New Roman" w:hAnsi="Aptos Narrow" w:cs="Times New Roman"/>
                <w:kern w:val="0"/>
                <w:lang w:val="en-US" w:eastAsia="da-DK"/>
                <w14:ligatures w14:val="none"/>
              </w:rPr>
              <w:br w:type="page"/>
            </w:r>
          </w:p>
          <w:p w14:paraId="2DFFB90F" w14:textId="77777777" w:rsidR="0091671E" w:rsidRPr="00985859" w:rsidRDefault="0091671E" w:rsidP="0091671E">
            <w:pPr>
              <w:spacing w:after="0" w:line="240" w:lineRule="auto"/>
              <w:rPr>
                <w:rFonts w:ascii="Aptos Narrow" w:eastAsia="Times New Roman" w:hAnsi="Aptos Narrow" w:cs="Times New Roman"/>
                <w:b/>
                <w:bCs/>
                <w:kern w:val="0"/>
                <w:lang w:val="en-US" w:eastAsia="da-DK"/>
                <w14:ligatures w14:val="none"/>
              </w:rPr>
            </w:pPr>
            <w:r w:rsidRPr="00985859">
              <w:rPr>
                <w:rFonts w:ascii="Aptos Narrow" w:eastAsia="Times New Roman" w:hAnsi="Aptos Narrow" w:cs="Times New Roman"/>
                <w:b/>
                <w:bCs/>
                <w:kern w:val="0"/>
                <w:lang w:val="en-US" w:eastAsia="da-DK"/>
                <w14:ligatures w14:val="none"/>
              </w:rPr>
              <w:t>Expectations for implementation</w:t>
            </w:r>
            <w:r w:rsidRPr="00985859">
              <w:rPr>
                <w:rFonts w:ascii="Aptos Narrow" w:eastAsia="Times New Roman" w:hAnsi="Aptos Narrow" w:cs="Times New Roman"/>
                <w:b/>
                <w:bCs/>
                <w:kern w:val="0"/>
                <w:lang w:val="en-US" w:eastAsia="da-DK"/>
                <w14:ligatures w14:val="none"/>
              </w:rPr>
              <w:br w:type="page"/>
            </w:r>
          </w:p>
          <w:p w14:paraId="6450E9C9" w14:textId="77777777" w:rsidR="0091671E" w:rsidRDefault="0091671E" w:rsidP="0091671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organization implements an annual, structured feedback process through which staff evaluate the organization’s environmental and social performance. </w:t>
            </w:r>
          </w:p>
          <w:p w14:paraId="320048C4" w14:textId="77777777" w:rsidR="0091671E" w:rsidRDefault="0091671E" w:rsidP="0091671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feedback is collected, analysed and used to inform actions or improvements. The process not only gathers suggestions but also monitors trends in staff perceptions and satisfaction related to sustainability and management engagement. Results are shared with staff, and responses to the feedback are formulated and communicated within 2 months. Feedback is collected through regular surveys, feedback meetings, or digital/physical suggestion boxes managed by the Green Tourism Organization Representatives or another responsible person. </w:t>
            </w:r>
          </w:p>
          <w:p w14:paraId="466B309E" w14:textId="0F25A38E" w:rsidR="0091671E" w:rsidRDefault="0091671E" w:rsidP="0091671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lastRenderedPageBreak/>
              <w:t>Feedback may be anonymous, and multiple formats are offered to ensure inclusiveness. Green Tourism Organization provides a standardized staff survey (available in the Green Tourism Organization Toolbox) that may be used or integrated into the feedback process. For first-time applicants, a written plan describes how the staff feedback process will be implemented and how results will be reviewed and used to support improvements.</w:t>
            </w:r>
            <w:r w:rsidRPr="006C1D63">
              <w:rPr>
                <w:rFonts w:ascii="Aptos Narrow" w:eastAsia="Times New Roman" w:hAnsi="Aptos Narrow" w:cs="Times New Roman"/>
                <w:kern w:val="0"/>
                <w:lang w:val="en-US" w:eastAsia="da-DK"/>
                <w14:ligatures w14:val="none"/>
              </w:rPr>
              <w:br w:type="page"/>
            </w:r>
          </w:p>
          <w:p w14:paraId="1934F1C5" w14:textId="77777777" w:rsidR="0091671E" w:rsidRPr="00985859" w:rsidRDefault="0091671E" w:rsidP="0091671E">
            <w:pPr>
              <w:spacing w:after="0" w:line="240" w:lineRule="auto"/>
              <w:rPr>
                <w:rFonts w:ascii="Aptos Narrow" w:eastAsia="Times New Roman" w:hAnsi="Aptos Narrow" w:cs="Times New Roman"/>
                <w:b/>
                <w:bCs/>
                <w:kern w:val="0"/>
                <w:lang w:val="en-US" w:eastAsia="da-DK"/>
                <w14:ligatures w14:val="none"/>
              </w:rPr>
            </w:pPr>
            <w:r w:rsidRPr="00985859">
              <w:rPr>
                <w:rFonts w:ascii="Aptos Narrow" w:eastAsia="Times New Roman" w:hAnsi="Aptos Narrow" w:cs="Times New Roman"/>
                <w:b/>
                <w:bCs/>
                <w:kern w:val="0"/>
                <w:lang w:val="en-US" w:eastAsia="da-DK"/>
                <w14:ligatures w14:val="none"/>
              </w:rPr>
              <w:t>Audit evidence</w:t>
            </w:r>
            <w:r w:rsidRPr="00985859">
              <w:rPr>
                <w:rFonts w:ascii="Aptos Narrow" w:eastAsia="Times New Roman" w:hAnsi="Aptos Narrow" w:cs="Times New Roman"/>
                <w:b/>
                <w:bCs/>
                <w:kern w:val="0"/>
                <w:lang w:val="en-US" w:eastAsia="da-DK"/>
                <w14:ligatures w14:val="none"/>
              </w:rPr>
              <w:br w:type="page"/>
            </w:r>
          </w:p>
          <w:p w14:paraId="1F2BDA46" w14:textId="77777777" w:rsidR="0091671E" w:rsidRDefault="0091671E" w:rsidP="0091671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audit, the organization presents:</w:t>
            </w:r>
          </w:p>
          <w:p w14:paraId="706182BF" w14:textId="77777777" w:rsidR="0091671E" w:rsidRDefault="0091671E" w:rsidP="0091671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evidence showing that a staff feedback system is in place (i.e. how feedback is collected);</w:t>
            </w:r>
            <w:r w:rsidRPr="006C1D63">
              <w:rPr>
                <w:rFonts w:ascii="Aptos Narrow" w:eastAsia="Times New Roman" w:hAnsi="Aptos Narrow" w:cs="Times New Roman"/>
                <w:kern w:val="0"/>
                <w:lang w:val="en-US" w:eastAsia="da-DK"/>
                <w14:ligatures w14:val="none"/>
              </w:rPr>
              <w:br w:type="page"/>
            </w:r>
          </w:p>
          <w:p w14:paraId="67E1D8FD" w14:textId="77777777" w:rsidR="0091671E" w:rsidRDefault="0091671E" w:rsidP="0091671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evidence of regular use (e.g. dates, participation rates);</w:t>
            </w:r>
          </w:p>
          <w:p w14:paraId="5E4E48A3" w14:textId="77777777" w:rsidR="0091671E" w:rsidRDefault="0091671E" w:rsidP="0091671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documentation analysing the results of the most recent feedback round, identifying key insights and areas for improvement; and</w:t>
            </w:r>
          </w:p>
          <w:p w14:paraId="7C45702D" w14:textId="77777777" w:rsidR="0091671E" w:rsidRDefault="0091671E" w:rsidP="0091671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br w:type="page"/>
              <w:t>• a summary of actions taken in response to staff feedback, which may be linked to the organization’s sustainability action</w:t>
            </w:r>
            <w:r w:rsidRPr="006C1D63">
              <w:rPr>
                <w:rFonts w:ascii="Aptos Narrow" w:eastAsia="Times New Roman" w:hAnsi="Aptos Narrow" w:cs="Times New Roman"/>
                <w:kern w:val="0"/>
                <w:lang w:val="en-US" w:eastAsia="da-DK"/>
                <w14:ligatures w14:val="none"/>
              </w:rPr>
              <w:br w:type="page"/>
              <w:t xml:space="preserve">plan (see criterion 1.3). </w:t>
            </w:r>
          </w:p>
          <w:p w14:paraId="64B3FD6A" w14:textId="0EED5BD2" w:rsidR="0091671E" w:rsidRPr="006C1D63" w:rsidRDefault="0091671E" w:rsidP="0091671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In specific circumstances, for first-time applicants, the organization presents a written plan describing how the staff feedback process will be implemented and how the results will be reviewed and used to support improvements. During the visual inspection, at least 1 staff member present during the audit is interviewed to confirm their awareness of the feedback process, their satisfaction with it, and their perception of how management responds to their input.</w:t>
            </w:r>
            <w:r w:rsidRPr="006C1D63">
              <w:rPr>
                <w:rFonts w:ascii="Aptos Narrow" w:eastAsia="Times New Roman" w:hAnsi="Aptos Narrow" w:cs="Times New Roman"/>
                <w:kern w:val="0"/>
                <w:lang w:val="en-US" w:eastAsia="da-DK"/>
                <w14:ligatures w14:val="none"/>
              </w:rPr>
              <w:br w:type="page"/>
            </w:r>
          </w:p>
        </w:tc>
      </w:tr>
      <w:tr w:rsidR="0091671E" w:rsidRPr="000E5661" w14:paraId="76C7E7F8" w14:textId="7075D052" w:rsidTr="000E5661">
        <w:trPr>
          <w:gridAfter w:val="1"/>
          <w:wAfter w:w="11273" w:type="dxa"/>
          <w:trHeight w:val="315"/>
        </w:trPr>
        <w:tc>
          <w:tcPr>
            <w:tcW w:w="15307" w:type="dxa"/>
            <w:gridSpan w:val="3"/>
            <w:tcBorders>
              <w:right w:val="single" w:sz="4" w:space="0" w:color="auto"/>
            </w:tcBorders>
            <w:noWrap/>
            <w:hideMark/>
          </w:tcPr>
          <w:p w14:paraId="527DC53C" w14:textId="173A17CF" w:rsidR="00054E45" w:rsidRPr="00A66BD2" w:rsidRDefault="00054E45" w:rsidP="00054E45">
            <w:pPr>
              <w:spacing w:after="0" w:line="240" w:lineRule="auto"/>
              <w:ind w:left="360"/>
              <w:jc w:val="center"/>
              <w:rPr>
                <w:rFonts w:ascii="Aptos Narrow" w:eastAsia="Times New Roman" w:hAnsi="Aptos Narrow" w:cs="Times New Roman"/>
                <w:b/>
                <w:bCs/>
                <w:kern w:val="0"/>
                <w:sz w:val="24"/>
                <w:szCs w:val="24"/>
                <w:lang w:val="en-US" w:eastAsia="da-DK"/>
                <w14:ligatures w14:val="none"/>
              </w:rPr>
            </w:pPr>
            <w:r w:rsidRPr="00A66BD2">
              <w:rPr>
                <w:rFonts w:ascii="Aptos Narrow" w:eastAsia="Times New Roman" w:hAnsi="Aptos Narrow" w:cs="Times New Roman"/>
                <w:b/>
                <w:bCs/>
                <w:kern w:val="0"/>
                <w:sz w:val="24"/>
                <w:szCs w:val="24"/>
                <w:lang w:val="en-US" w:eastAsia="da-DK"/>
                <w14:ligatures w14:val="none"/>
              </w:rPr>
              <w:lastRenderedPageBreak/>
              <w:t xml:space="preserve">2. </w:t>
            </w:r>
            <w:r w:rsidR="0091671E" w:rsidRPr="00A66BD2">
              <w:rPr>
                <w:rFonts w:ascii="Aptos Narrow" w:eastAsia="Times New Roman" w:hAnsi="Aptos Narrow" w:cs="Times New Roman"/>
                <w:b/>
                <w:bCs/>
                <w:kern w:val="0"/>
                <w:sz w:val="24"/>
                <w:szCs w:val="24"/>
                <w:lang w:val="en-US" w:eastAsia="da-DK"/>
                <w14:ligatures w14:val="none"/>
              </w:rPr>
              <w:t>Visitor Awareness and Involvement</w:t>
            </w:r>
          </w:p>
          <w:p w14:paraId="635D4C69" w14:textId="352618E8" w:rsidR="00054E45" w:rsidRPr="00A66BD2" w:rsidRDefault="00E83B63" w:rsidP="00054E45">
            <w:pPr>
              <w:spacing w:after="0" w:line="240" w:lineRule="auto"/>
              <w:ind w:left="360"/>
              <w:jc w:val="center"/>
              <w:rPr>
                <w:rFonts w:ascii="Aptos Narrow" w:eastAsia="Times New Roman" w:hAnsi="Aptos Narrow" w:cs="Times New Roman"/>
                <w:b/>
                <w:bCs/>
                <w:kern w:val="0"/>
                <w:lang w:val="en-US" w:eastAsia="da-DK"/>
                <w14:ligatures w14:val="none"/>
              </w:rPr>
            </w:pPr>
            <w:r w:rsidRPr="00A66BD2">
              <w:rPr>
                <w:rFonts w:ascii="Aptos Narrow" w:eastAsia="Times New Roman" w:hAnsi="Aptos Narrow" w:cs="Times New Roman"/>
                <w:b/>
                <w:bCs/>
                <w:kern w:val="0"/>
                <w:lang w:val="en-US" w:eastAsia="da-DK"/>
                <w14:ligatures w14:val="none"/>
              </w:rPr>
              <w:t>Visitor</w:t>
            </w:r>
            <w:r w:rsidR="00054E45" w:rsidRPr="00A66BD2">
              <w:rPr>
                <w:rFonts w:ascii="Aptos Narrow" w:eastAsia="Times New Roman" w:hAnsi="Aptos Narrow" w:cs="Times New Roman"/>
                <w:b/>
                <w:bCs/>
                <w:kern w:val="0"/>
                <w:lang w:val="en-US" w:eastAsia="da-DK"/>
                <w14:ligatures w14:val="none"/>
              </w:rPr>
              <w:t xml:space="preserve"> Involv</w:t>
            </w:r>
            <w:r w:rsidRPr="00A66BD2">
              <w:rPr>
                <w:rFonts w:ascii="Aptos Narrow" w:eastAsia="Times New Roman" w:hAnsi="Aptos Narrow" w:cs="Times New Roman"/>
                <w:b/>
                <w:bCs/>
                <w:kern w:val="0"/>
                <w:lang w:val="en-US" w:eastAsia="da-DK"/>
                <w14:ligatures w14:val="none"/>
              </w:rPr>
              <w:t>e</w:t>
            </w:r>
            <w:r w:rsidR="00054E45" w:rsidRPr="00A66BD2">
              <w:rPr>
                <w:rFonts w:ascii="Aptos Narrow" w:eastAsia="Times New Roman" w:hAnsi="Aptos Narrow" w:cs="Times New Roman"/>
                <w:b/>
                <w:bCs/>
                <w:kern w:val="0"/>
                <w:lang w:val="en-US" w:eastAsia="da-DK"/>
                <w14:ligatures w14:val="none"/>
              </w:rPr>
              <w:t>ment, Responsible Tourism</w:t>
            </w:r>
          </w:p>
          <w:p w14:paraId="643595FD" w14:textId="4B263FD3" w:rsidR="00054E45" w:rsidRPr="00A66BD2" w:rsidRDefault="00054E45" w:rsidP="00054E45">
            <w:pPr>
              <w:pStyle w:val="Listeafsnit"/>
              <w:spacing w:after="0" w:line="240" w:lineRule="auto"/>
              <w:rPr>
                <w:rFonts w:ascii="Aptos Narrow" w:eastAsia="Times New Roman" w:hAnsi="Aptos Narrow" w:cs="Times New Roman"/>
                <w:b/>
                <w:bCs/>
                <w:kern w:val="0"/>
                <w:lang w:val="en-US" w:eastAsia="da-DK"/>
                <w14:ligatures w14:val="none"/>
              </w:rPr>
            </w:pPr>
          </w:p>
        </w:tc>
        <w:tc>
          <w:tcPr>
            <w:tcW w:w="4825" w:type="dxa"/>
            <w:tcBorders>
              <w:top w:val="nil"/>
              <w:left w:val="single" w:sz="4" w:space="0" w:color="auto"/>
              <w:bottom w:val="nil"/>
              <w:right w:val="nil"/>
            </w:tcBorders>
          </w:tcPr>
          <w:p w14:paraId="72C5C9E1" w14:textId="5E80A95E" w:rsidR="0091671E" w:rsidRPr="0076696E" w:rsidRDefault="0091671E" w:rsidP="0091671E">
            <w:pPr>
              <w:rPr>
                <w:lang w:val="en-US"/>
              </w:rPr>
            </w:pPr>
          </w:p>
        </w:tc>
      </w:tr>
      <w:tr w:rsidR="0091671E" w:rsidRPr="000E5661" w14:paraId="3E8C9499" w14:textId="77777777" w:rsidTr="000E5661">
        <w:trPr>
          <w:gridAfter w:val="2"/>
          <w:wAfter w:w="16098" w:type="dxa"/>
          <w:trHeight w:val="4725"/>
        </w:trPr>
        <w:tc>
          <w:tcPr>
            <w:tcW w:w="1432" w:type="dxa"/>
            <w:noWrap/>
          </w:tcPr>
          <w:p w14:paraId="143A1E58" w14:textId="0CCD559D" w:rsidR="0091671E" w:rsidRPr="006C1D63" w:rsidRDefault="0091671E" w:rsidP="0091671E">
            <w:pPr>
              <w:spacing w:after="0" w:line="240" w:lineRule="auto"/>
              <w:rPr>
                <w:rFonts w:ascii="Aptos Narrow" w:eastAsia="Times New Roman" w:hAnsi="Aptos Narrow" w:cs="Times New Roman"/>
                <w:kern w:val="0"/>
                <w:lang w:eastAsia="da-DK"/>
                <w14:ligatures w14:val="none"/>
              </w:rPr>
            </w:pPr>
            <w:r w:rsidRPr="006C1D63">
              <w:rPr>
                <w:rFonts w:ascii="Aptos Narrow" w:eastAsia="Times New Roman" w:hAnsi="Aptos Narrow" w:cs="Times New Roman"/>
                <w:kern w:val="0"/>
                <w:lang w:eastAsia="da-DK"/>
                <w14:ligatures w14:val="none"/>
              </w:rPr>
              <w:t>2.1</w:t>
            </w:r>
          </w:p>
        </w:tc>
        <w:tc>
          <w:tcPr>
            <w:tcW w:w="3386" w:type="dxa"/>
          </w:tcPr>
          <w:p w14:paraId="14AAC481" w14:textId="08EE6A1F" w:rsidR="0091671E" w:rsidRPr="006C1D63" w:rsidRDefault="0091671E" w:rsidP="0091671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w:t>
            </w:r>
            <w:r w:rsidRPr="006C1D63">
              <w:rPr>
                <w:rFonts w:ascii="Aptos Narrow" w:eastAsia="Times New Roman" w:hAnsi="Aptos Narrow" w:cs="Times New Roman"/>
                <w:b/>
                <w:bCs/>
                <w:kern w:val="0"/>
                <w:lang w:val="en-US" w:eastAsia="da-DK"/>
                <w14:ligatures w14:val="none"/>
              </w:rPr>
              <w:t xml:space="preserve">Green Tourism Organization </w:t>
            </w:r>
            <w:r w:rsidRPr="006C1D63">
              <w:rPr>
                <w:rFonts w:ascii="Aptos Narrow" w:eastAsia="Times New Roman" w:hAnsi="Aptos Narrow" w:cs="Times New Roman"/>
                <w:kern w:val="0"/>
                <w:lang w:val="en-US" w:eastAsia="da-DK"/>
                <w14:ligatures w14:val="none"/>
              </w:rPr>
              <w:t xml:space="preserve">certificate and information about the programme are displayed in a highly visible and frequently accessed area. </w:t>
            </w:r>
            <w:r w:rsidRPr="0076696E">
              <w:rPr>
                <w:rFonts w:ascii="Aptos Narrow" w:eastAsia="Times New Roman" w:hAnsi="Aptos Narrow" w:cs="Times New Roman"/>
                <w:kern w:val="0"/>
                <w:lang w:val="en-US" w:eastAsia="da-DK"/>
                <w14:ligatures w14:val="none"/>
              </w:rPr>
              <w:t>(I)</w:t>
            </w:r>
          </w:p>
        </w:tc>
        <w:tc>
          <w:tcPr>
            <w:tcW w:w="10489" w:type="dxa"/>
          </w:tcPr>
          <w:p w14:paraId="214BD698" w14:textId="77777777" w:rsidR="0091671E" w:rsidRPr="00985859" w:rsidRDefault="0091671E" w:rsidP="0091671E">
            <w:pPr>
              <w:spacing w:after="0" w:line="240" w:lineRule="auto"/>
              <w:rPr>
                <w:rFonts w:ascii="Aptos Narrow" w:eastAsia="Times New Roman" w:hAnsi="Aptos Narrow" w:cs="Times New Roman"/>
                <w:b/>
                <w:bCs/>
                <w:kern w:val="0"/>
                <w:lang w:val="en-US" w:eastAsia="da-DK"/>
                <w14:ligatures w14:val="none"/>
              </w:rPr>
            </w:pPr>
            <w:r w:rsidRPr="00985859">
              <w:rPr>
                <w:rFonts w:ascii="Aptos Narrow" w:eastAsia="Times New Roman" w:hAnsi="Aptos Narrow" w:cs="Times New Roman"/>
                <w:b/>
                <w:bCs/>
                <w:kern w:val="0"/>
                <w:lang w:val="en-US" w:eastAsia="da-DK"/>
                <w14:ligatures w14:val="none"/>
              </w:rPr>
              <w:t>Relevance</w:t>
            </w:r>
          </w:p>
          <w:p w14:paraId="75744834" w14:textId="77777777" w:rsidR="0091671E" w:rsidRDefault="0091671E" w:rsidP="0091671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Displaying the Green Tourism Organization certificate and standard information in highly frequented areas helps build guest trust, reinforces transparency and strengthens the visibility of the Green Tourism Organization certificate as a symbol of sustainability.</w:t>
            </w:r>
            <w:r w:rsidRPr="006C1D63">
              <w:rPr>
                <w:rFonts w:ascii="Aptos Narrow" w:eastAsia="Times New Roman" w:hAnsi="Aptos Narrow" w:cs="Times New Roman"/>
                <w:kern w:val="0"/>
                <w:lang w:val="en-US" w:eastAsia="da-DK"/>
                <w14:ligatures w14:val="none"/>
              </w:rPr>
              <w:br w:type="page"/>
            </w:r>
          </w:p>
          <w:p w14:paraId="0902DB92" w14:textId="77777777" w:rsidR="0091671E" w:rsidRPr="00985859" w:rsidRDefault="0091671E" w:rsidP="0091671E">
            <w:pPr>
              <w:spacing w:after="0" w:line="240" w:lineRule="auto"/>
              <w:rPr>
                <w:rFonts w:ascii="Aptos Narrow" w:eastAsia="Times New Roman" w:hAnsi="Aptos Narrow" w:cs="Times New Roman"/>
                <w:b/>
                <w:bCs/>
                <w:kern w:val="0"/>
                <w:lang w:val="en-US" w:eastAsia="da-DK"/>
                <w14:ligatures w14:val="none"/>
              </w:rPr>
            </w:pPr>
            <w:r w:rsidRPr="00985859">
              <w:rPr>
                <w:rFonts w:ascii="Aptos Narrow" w:eastAsia="Times New Roman" w:hAnsi="Aptos Narrow" w:cs="Times New Roman"/>
                <w:b/>
                <w:bCs/>
                <w:kern w:val="0"/>
                <w:lang w:val="en-US" w:eastAsia="da-DK"/>
                <w14:ligatures w14:val="none"/>
              </w:rPr>
              <w:t>Expectations for implementation</w:t>
            </w:r>
          </w:p>
          <w:p w14:paraId="4DAE1A13" w14:textId="77777777" w:rsidR="0091671E" w:rsidRDefault="0091671E" w:rsidP="0091671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The organzation displays the Green Tourism Organization certificate and standard information material about the programme in a highly frequented and guest-accessible area, such as the reception desk or main entrance. Additional copies of the certificate may be displayed in internal staff areas, such as the canteen or notice board, to promote internal awareness. The standard information about Green Tourism Organization contains the same key points as the official template available in the Green Tourism Organization Toolbox45, while allowing for adaptation of design to fit with the organization's branding guidelines. The Green Tourism Organization logo46, in the shared and officially approved format, is displayed as part of the information. If additional content is included alongside the standard information, the organization ensures that all sustainability-related communication materials (whether printed, spoken, or digital) accurately reflect current practices and do not exaggerate claims.</w:t>
            </w:r>
            <w:r w:rsidRPr="006C1D63">
              <w:rPr>
                <w:rFonts w:ascii="Aptos Narrow" w:eastAsia="Times New Roman" w:hAnsi="Aptos Narrow" w:cs="Times New Roman"/>
                <w:kern w:val="0"/>
                <w:lang w:val="en-US" w:eastAsia="da-DK"/>
                <w14:ligatures w14:val="none"/>
              </w:rPr>
              <w:br w:type="page"/>
              <w:t>Information about Green Tourism Organization may also be made available at additional guest touchpoints, including public areas (e.g. lobby, lifts), guest or meeting rooms, TV monitors, digital screens, printed brochures and/or guest apps.</w:t>
            </w:r>
            <w:r w:rsidRPr="006C1D63">
              <w:rPr>
                <w:rFonts w:ascii="Aptos Narrow" w:eastAsia="Times New Roman" w:hAnsi="Aptos Narrow" w:cs="Times New Roman"/>
                <w:kern w:val="0"/>
                <w:lang w:val="en-US" w:eastAsia="da-DK"/>
                <w14:ligatures w14:val="none"/>
              </w:rPr>
              <w:br w:type="page"/>
              <w:t>If the organization’s Green Tourism Organization certificate is suspended, withdrawn or not renewed, the certificate and information about Green Tourism Organization are removed immediately from public display to prevent misleading communication.</w:t>
            </w:r>
            <w:r w:rsidRPr="006C1D63">
              <w:rPr>
                <w:rFonts w:ascii="Aptos Narrow" w:eastAsia="Times New Roman" w:hAnsi="Aptos Narrow" w:cs="Times New Roman"/>
                <w:kern w:val="0"/>
                <w:lang w:val="en-US" w:eastAsia="da-DK"/>
                <w14:ligatures w14:val="none"/>
              </w:rPr>
              <w:br w:type="page"/>
            </w:r>
          </w:p>
          <w:p w14:paraId="2B2B20EC" w14:textId="77777777" w:rsidR="0091671E" w:rsidRPr="00985859" w:rsidRDefault="0091671E" w:rsidP="0091671E">
            <w:pPr>
              <w:spacing w:after="0" w:line="240" w:lineRule="auto"/>
              <w:rPr>
                <w:rFonts w:ascii="Aptos Narrow" w:eastAsia="Times New Roman" w:hAnsi="Aptos Narrow" w:cs="Times New Roman"/>
                <w:b/>
                <w:bCs/>
                <w:kern w:val="0"/>
                <w:lang w:val="en-US" w:eastAsia="da-DK"/>
                <w14:ligatures w14:val="none"/>
              </w:rPr>
            </w:pPr>
            <w:r w:rsidRPr="00985859">
              <w:rPr>
                <w:rFonts w:ascii="Aptos Narrow" w:eastAsia="Times New Roman" w:hAnsi="Aptos Narrow" w:cs="Times New Roman"/>
                <w:b/>
                <w:bCs/>
                <w:kern w:val="0"/>
                <w:lang w:val="en-US" w:eastAsia="da-DK"/>
                <w14:ligatures w14:val="none"/>
              </w:rPr>
              <w:t>Audit evidence</w:t>
            </w:r>
            <w:r w:rsidRPr="00985859">
              <w:rPr>
                <w:rFonts w:ascii="Aptos Narrow" w:eastAsia="Times New Roman" w:hAnsi="Aptos Narrow" w:cs="Times New Roman"/>
                <w:b/>
                <w:bCs/>
                <w:kern w:val="0"/>
                <w:lang w:val="en-US" w:eastAsia="da-DK"/>
                <w14:ligatures w14:val="none"/>
              </w:rPr>
              <w:br w:type="page"/>
            </w:r>
          </w:p>
          <w:p w14:paraId="7641349E" w14:textId="309AC54B" w:rsidR="0091671E" w:rsidRPr="00985859" w:rsidRDefault="0091671E" w:rsidP="0091671E">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lastRenderedPageBreak/>
              <w:t>During the audit, the organization presents the location where the Green Tourism Organization certificate for the current certification period and the standard information are displayed in a prominent, clearly visible and guest-accessible area. It is checked that the display is up-to-date and in good condition (e.g. not faded or damaged).</w:t>
            </w:r>
            <w:r w:rsidRPr="006C1D63">
              <w:rPr>
                <w:rFonts w:ascii="Aptos Narrow" w:eastAsia="Times New Roman" w:hAnsi="Aptos Narrow" w:cs="Times New Roman"/>
                <w:kern w:val="0"/>
                <w:lang w:val="en-US" w:eastAsia="da-DK"/>
                <w14:ligatures w14:val="none"/>
              </w:rPr>
              <w:br w:type="page"/>
              <w:t>The auditor confirms that the displayed information matches the official content provided through the Green Tourism Organization Toolbox, is clearly visible and accessible. In case the organization has included additional information, the auditor checks that the claims are objective and that it only includes what is currently implemented at the site level.</w:t>
            </w:r>
            <w:r w:rsidRPr="006C1D63">
              <w:rPr>
                <w:rFonts w:ascii="Aptos Narrow" w:eastAsia="Times New Roman" w:hAnsi="Aptos Narrow" w:cs="Times New Roman"/>
                <w:kern w:val="0"/>
                <w:lang w:val="en-US" w:eastAsia="da-DK"/>
                <w14:ligatures w14:val="none"/>
              </w:rPr>
              <w:br w:type="page"/>
              <w:t>In specific circumstances, for first-time applicants, the organization presents a written draft of the standard information and indicates the proposed location for future display of the certificate and information.</w:t>
            </w:r>
          </w:p>
        </w:tc>
      </w:tr>
      <w:tr w:rsidR="0091671E" w:rsidRPr="000E5661" w14:paraId="09DCC614" w14:textId="77777777" w:rsidTr="000E5661">
        <w:trPr>
          <w:gridAfter w:val="2"/>
          <w:wAfter w:w="16098" w:type="dxa"/>
          <w:trHeight w:val="4725"/>
        </w:trPr>
        <w:tc>
          <w:tcPr>
            <w:tcW w:w="1432" w:type="dxa"/>
            <w:noWrap/>
            <w:hideMark/>
          </w:tcPr>
          <w:p w14:paraId="0DB15FEB" w14:textId="68B9683A" w:rsidR="0091671E" w:rsidRDefault="0091671E" w:rsidP="0091671E">
            <w:pPr>
              <w:rPr>
                <w:rFonts w:ascii="Aptos Narrow" w:eastAsia="Times New Roman" w:hAnsi="Aptos Narrow" w:cs="Times New Roman"/>
                <w:kern w:val="0"/>
                <w:lang w:eastAsia="da-DK"/>
                <w14:ligatures w14:val="none"/>
              </w:rPr>
            </w:pPr>
            <w:r w:rsidRPr="006C1D63">
              <w:rPr>
                <w:rFonts w:ascii="Aptos Narrow" w:eastAsia="Times New Roman" w:hAnsi="Aptos Narrow" w:cs="Times New Roman"/>
                <w:kern w:val="0"/>
                <w:lang w:eastAsia="da-DK"/>
                <w14:ligatures w14:val="none"/>
              </w:rPr>
              <w:lastRenderedPageBreak/>
              <w:t>2.2</w:t>
            </w:r>
          </w:p>
          <w:p w14:paraId="6E1B05DC" w14:textId="189AFC4A" w:rsidR="0091671E" w:rsidRPr="0091671E" w:rsidRDefault="0091671E" w:rsidP="0091671E">
            <w:pPr>
              <w:rPr>
                <w:rFonts w:ascii="Aptos Narrow" w:eastAsia="Times New Roman" w:hAnsi="Aptos Narrow" w:cs="Times New Roman"/>
                <w:lang w:eastAsia="da-DK"/>
              </w:rPr>
            </w:pPr>
          </w:p>
        </w:tc>
        <w:tc>
          <w:tcPr>
            <w:tcW w:w="3386" w:type="dxa"/>
            <w:hideMark/>
          </w:tcPr>
          <w:p w14:paraId="1DBCB100" w14:textId="759E71D6" w:rsidR="0091671E" w:rsidRPr="0076696E" w:rsidRDefault="0091671E" w:rsidP="0091671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Information about Green Tourism Organization is available on the organization’s website. </w:t>
            </w:r>
            <w:r w:rsidRPr="0076696E">
              <w:rPr>
                <w:rFonts w:ascii="Aptos Narrow" w:eastAsia="Times New Roman" w:hAnsi="Aptos Narrow" w:cs="Times New Roman"/>
                <w:kern w:val="0"/>
                <w:lang w:val="en-US" w:eastAsia="da-DK"/>
                <w14:ligatures w14:val="none"/>
              </w:rPr>
              <w:t>(I)</w:t>
            </w:r>
          </w:p>
        </w:tc>
        <w:tc>
          <w:tcPr>
            <w:tcW w:w="10489" w:type="dxa"/>
          </w:tcPr>
          <w:p w14:paraId="6ADF0C03" w14:textId="4336E82E" w:rsidR="0091671E" w:rsidRPr="006C1D63" w:rsidRDefault="0091671E" w:rsidP="0091671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Displaying information about the Green Tourism Organization certification on the organization’s website enhances transparency, builds guest trust and encourages engagement with the organization’s sustainability commitments. It also reinforces the credibility of the Green Tourism Organization certificate by referencing official sources.</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The organization’s website contains brief information about its Green Tourism Organization certification. Links to the Green Tourism Organization website (www.greentourismorganization.dk) is included. The Green Tourism Organization logo is displayed in the shared and officially approved format. The information may be presented in accordance with the organization’s branding guidelines and is clearly visible, meaning that it is placed where guests are likely to see it and engage with it (e.g. booking page, homepage).</w:t>
            </w:r>
            <w:r w:rsidRPr="006C1D63">
              <w:rPr>
                <w:rFonts w:ascii="Aptos Narrow" w:eastAsia="Times New Roman" w:hAnsi="Aptos Narrow" w:cs="Times New Roman"/>
                <w:kern w:val="0"/>
                <w:lang w:val="en-US" w:eastAsia="da-DK"/>
                <w14:ligatures w14:val="none"/>
              </w:rPr>
              <w:br/>
              <w:t>It is recommended that, in addition to the information on its website, the organization also provides information about Green Tourism Organization through its social media channels. The organization ensures that all communication about Green Tourism Organization accurately reflects the organization’s current practices, does not exaggerate claims, and uses the official Green Tourism Organization website as the primary source to ensure information remains accurate and up to date.</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During the audit, the organization presents the information about Green Tourism Organization on its website. The auditor confirms that the communication is accurate, relevant, well-placed, and, where appropriate, multilingual.</w:t>
            </w:r>
            <w:r w:rsidRPr="006C1D63">
              <w:rPr>
                <w:rFonts w:ascii="Aptos Narrow" w:eastAsia="Times New Roman" w:hAnsi="Aptos Narrow" w:cs="Times New Roman"/>
                <w:kern w:val="0"/>
                <w:lang w:val="en-US" w:eastAsia="da-DK"/>
                <w14:ligatures w14:val="none"/>
              </w:rPr>
              <w:br/>
              <w:t>In specific circumstances, for first-time applicants, the organization presents a written draft of the website information and publishes the information within 6 months after receiving certification.</w:t>
            </w:r>
          </w:p>
        </w:tc>
      </w:tr>
      <w:tr w:rsidR="0091671E" w:rsidRPr="000E5661" w14:paraId="6C9EFD48" w14:textId="77777777" w:rsidTr="000E5661">
        <w:trPr>
          <w:gridAfter w:val="2"/>
          <w:wAfter w:w="16098" w:type="dxa"/>
          <w:trHeight w:val="3600"/>
        </w:trPr>
        <w:tc>
          <w:tcPr>
            <w:tcW w:w="1432" w:type="dxa"/>
            <w:noWrap/>
            <w:hideMark/>
          </w:tcPr>
          <w:p w14:paraId="75A7B1D2" w14:textId="5ADDF418" w:rsidR="0091671E" w:rsidRPr="0091671E" w:rsidRDefault="0091671E" w:rsidP="0091671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2.3</w:t>
            </w:r>
          </w:p>
        </w:tc>
        <w:tc>
          <w:tcPr>
            <w:tcW w:w="3386" w:type="dxa"/>
            <w:hideMark/>
          </w:tcPr>
          <w:p w14:paraId="3D5DCD36" w14:textId="79EC97B3" w:rsidR="0091671E" w:rsidRPr="0076696E" w:rsidRDefault="0091671E" w:rsidP="0091671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w:t>
            </w:r>
            <w:r w:rsidRPr="006C1D63">
              <w:rPr>
                <w:rFonts w:ascii="Aptos Narrow" w:eastAsia="Times New Roman" w:hAnsi="Aptos Narrow" w:cs="Times New Roman"/>
                <w:b/>
                <w:bCs/>
                <w:kern w:val="0"/>
                <w:lang w:val="en-US" w:eastAsia="da-DK"/>
                <w14:ligatures w14:val="none"/>
              </w:rPr>
              <w:t>organization</w:t>
            </w:r>
            <w:r w:rsidRPr="006C1D63">
              <w:rPr>
                <w:rFonts w:ascii="Aptos Narrow" w:eastAsia="Times New Roman" w:hAnsi="Aptos Narrow" w:cs="Times New Roman"/>
                <w:kern w:val="0"/>
                <w:lang w:val="en-US" w:eastAsia="da-DK"/>
                <w14:ligatures w14:val="none"/>
              </w:rPr>
              <w:t xml:space="preserve"> keeps </w:t>
            </w:r>
            <w:r w:rsidRPr="006C1D63">
              <w:rPr>
                <w:rFonts w:ascii="Aptos Narrow" w:eastAsia="Times New Roman" w:hAnsi="Aptos Narrow" w:cs="Times New Roman"/>
                <w:b/>
                <w:bCs/>
                <w:kern w:val="0"/>
                <w:lang w:val="en-US" w:eastAsia="da-DK"/>
                <w14:ligatures w14:val="none"/>
              </w:rPr>
              <w:t>tourists/visitors</w:t>
            </w:r>
            <w:r w:rsidRPr="006C1D63">
              <w:rPr>
                <w:rFonts w:ascii="Aptos Narrow" w:eastAsia="Times New Roman" w:hAnsi="Aptos Narrow" w:cs="Times New Roman"/>
                <w:kern w:val="0"/>
                <w:lang w:val="en-US" w:eastAsia="da-DK"/>
                <w14:ligatures w14:val="none"/>
              </w:rPr>
              <w:t xml:space="preserve"> informed about</w:t>
            </w:r>
            <w:r w:rsidR="00054E45">
              <w:rPr>
                <w:rFonts w:ascii="Aptos Narrow" w:eastAsia="Times New Roman" w:hAnsi="Aptos Narrow" w:cs="Times New Roman"/>
                <w:kern w:val="0"/>
                <w:lang w:val="en-US" w:eastAsia="da-DK"/>
                <w14:ligatures w14:val="none"/>
              </w:rPr>
              <w:t xml:space="preserve"> </w:t>
            </w:r>
            <w:r w:rsidRPr="006C1D63">
              <w:rPr>
                <w:rFonts w:ascii="Aptos Narrow" w:eastAsia="Times New Roman" w:hAnsi="Aptos Narrow" w:cs="Times New Roman"/>
                <w:b/>
                <w:bCs/>
                <w:kern w:val="0"/>
                <w:lang w:val="en-US" w:eastAsia="da-DK"/>
                <w14:ligatures w14:val="none"/>
              </w:rPr>
              <w:t>sustainability activities at the destination</w:t>
            </w:r>
            <w:r w:rsidRPr="006C1D63">
              <w:rPr>
                <w:rFonts w:ascii="Aptos Narrow" w:eastAsia="Times New Roman" w:hAnsi="Aptos Narrow" w:cs="Times New Roman"/>
                <w:kern w:val="0"/>
                <w:lang w:val="en-US" w:eastAsia="da-DK"/>
                <w14:ligatures w14:val="none"/>
              </w:rPr>
              <w:t xml:space="preserve"> and actively encourages participation. </w:t>
            </w:r>
            <w:r w:rsidRPr="0076696E">
              <w:rPr>
                <w:rFonts w:ascii="Aptos Narrow" w:eastAsia="Times New Roman" w:hAnsi="Aptos Narrow" w:cs="Times New Roman"/>
                <w:kern w:val="0"/>
                <w:lang w:val="en-US" w:eastAsia="da-DK"/>
                <w14:ligatures w14:val="none"/>
              </w:rPr>
              <w:t xml:space="preserve">(I) </w:t>
            </w:r>
          </w:p>
        </w:tc>
        <w:tc>
          <w:tcPr>
            <w:tcW w:w="10489" w:type="dxa"/>
          </w:tcPr>
          <w:p w14:paraId="23E26BB7" w14:textId="77777777" w:rsidR="0091671E" w:rsidRDefault="0091671E" w:rsidP="0091671E">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p>
          <w:p w14:paraId="404B18E2" w14:textId="77777777" w:rsidR="0091671E" w:rsidRDefault="0091671E" w:rsidP="0091671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Clear and accessible communication about sustainability efforts helps guests understand, support and participate in the organization's work towards more responsible </w:t>
            </w:r>
            <w:r>
              <w:rPr>
                <w:rFonts w:ascii="Aptos Narrow" w:eastAsia="Times New Roman" w:hAnsi="Aptos Narrow" w:cs="Times New Roman"/>
                <w:kern w:val="0"/>
                <w:lang w:val="en-US" w:eastAsia="da-DK"/>
                <w14:ligatures w14:val="none"/>
              </w:rPr>
              <w:t>tourism</w:t>
            </w:r>
            <w:r w:rsidRPr="006C1D63">
              <w:rPr>
                <w:rFonts w:ascii="Aptos Narrow" w:eastAsia="Times New Roman" w:hAnsi="Aptos Narrow" w:cs="Times New Roman"/>
                <w:kern w:val="0"/>
                <w:lang w:val="en-US" w:eastAsia="da-DK"/>
                <w14:ligatures w14:val="none"/>
              </w:rPr>
              <w:t xml:space="preserve"> sector. It builds trust, encourages responsible </w:t>
            </w:r>
            <w:r>
              <w:rPr>
                <w:rFonts w:ascii="Aptos Narrow" w:eastAsia="Times New Roman" w:hAnsi="Aptos Narrow" w:cs="Times New Roman"/>
                <w:kern w:val="0"/>
                <w:lang w:val="en-US" w:eastAsia="da-DK"/>
                <w14:ligatures w14:val="none"/>
              </w:rPr>
              <w:t>behavior</w:t>
            </w:r>
            <w:r w:rsidRPr="006C1D63">
              <w:rPr>
                <w:rFonts w:ascii="Aptos Narrow" w:eastAsia="Times New Roman" w:hAnsi="Aptos Narrow" w:cs="Times New Roman"/>
                <w:kern w:val="0"/>
                <w:lang w:val="en-US" w:eastAsia="da-DK"/>
                <w14:ligatures w14:val="none"/>
              </w:rPr>
              <w:t xml:space="preserve"> and strengthens the overall impact of the initiatives.</w:t>
            </w:r>
            <w:r w:rsidRPr="006C1D63">
              <w:rPr>
                <w:rFonts w:ascii="Aptos Narrow" w:eastAsia="Times New Roman" w:hAnsi="Aptos Narrow" w:cs="Times New Roman"/>
                <w:kern w:val="0"/>
                <w:lang w:val="en-US" w:eastAsia="da-DK"/>
                <w14:ligatures w14:val="none"/>
              </w:rPr>
              <w:br w:type="page"/>
            </w:r>
          </w:p>
          <w:p w14:paraId="1C0661EE" w14:textId="77777777" w:rsidR="0091671E" w:rsidRDefault="0091671E" w:rsidP="0091671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07FDFDD6" w14:textId="77777777" w:rsidR="0091671E" w:rsidRDefault="0091671E" w:rsidP="0091671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presents accurate, clear and easily understandable information about its sustainability initiatives. This information is displayed consistently across multiple channels such as guest-accessible touchpoints, including public areas, guest or meeting rooms, TV monitors, QR codes, digital screens, printed brochures and/or guest apps. “Visible” means that the information is placed on site or online, where guests are either likely to see and engage with it physically (e.g. at check-in desks, in-room welcome folders, or mobile booking confirmations) or digitally prior to arrival.</w:t>
            </w:r>
            <w:r w:rsidRPr="006C1D63">
              <w:rPr>
                <w:rFonts w:ascii="Aptos Narrow" w:eastAsia="Times New Roman" w:hAnsi="Aptos Narrow" w:cs="Times New Roman"/>
                <w:kern w:val="0"/>
                <w:lang w:val="en-US" w:eastAsia="da-DK"/>
                <w14:ligatures w14:val="none"/>
              </w:rPr>
              <w:br w:type="page"/>
            </w:r>
          </w:p>
          <w:p w14:paraId="4A7D669D" w14:textId="47D66C1A" w:rsidR="0091671E" w:rsidRDefault="0091671E" w:rsidP="0091671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In addition to describing sustainability policies and achievements, the materials clearly invite and encourage visitors to participate in specific sustainability actions. This may include water and energy conservation, waste sorting and recycling, reducing food waste, supporting local biodiversity efforts, or contributing to social or environmental charities. The call to action is clear and motivational, outlining simple steps visitors can take and the positive impact they can have. It is recommended that the information is available in more than 1 language, based on visitor demographics, and is presented in a visually engaging format that attracts attention and is easy to understand. To further motivate engagement, the organization may also implement a reward or points system that recognises guests who participate in the organization’s responsible practices during their visit, provided the incentives themselves are sustainable and do not encourage overconsumption. </w:t>
            </w:r>
          </w:p>
          <w:p w14:paraId="3BE7BA68" w14:textId="600F6AB4" w:rsidR="0091671E" w:rsidRDefault="0091671E" w:rsidP="0091671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ensures that all sustainability-related communication (whether printed, spoken or digital) accurately reflects current practices, does not exaggerate claims, and is kept up to date.</w:t>
            </w:r>
            <w:r w:rsidRPr="006C1D63">
              <w:rPr>
                <w:rFonts w:ascii="Aptos Narrow" w:eastAsia="Times New Roman" w:hAnsi="Aptos Narrow" w:cs="Times New Roman"/>
                <w:kern w:val="0"/>
                <w:lang w:val="en-US" w:eastAsia="da-DK"/>
                <w14:ligatures w14:val="none"/>
              </w:rPr>
              <w:br w:type="page"/>
            </w:r>
          </w:p>
          <w:p w14:paraId="43E7048B" w14:textId="77777777" w:rsidR="0091671E" w:rsidRDefault="0091671E" w:rsidP="0091671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ype="page"/>
            </w:r>
          </w:p>
          <w:p w14:paraId="10A61D65" w14:textId="77777777" w:rsidR="0091671E" w:rsidRDefault="0091671E" w:rsidP="0091671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During the audit, the organization presents the information about sustainability undertakings provided to guests, including materials that encourage guest participation in sustainability initiatives. In specific circumstances, for first-time applicants, the organization presents the draft information for the guests.  </w:t>
            </w:r>
          </w:p>
          <w:p w14:paraId="52965746" w14:textId="55F56BD7" w:rsidR="0091671E" w:rsidRPr="006C1D63" w:rsidRDefault="0091671E" w:rsidP="0091671E">
            <w:pPr>
              <w:spacing w:after="240" w:line="240" w:lineRule="auto"/>
              <w:rPr>
                <w:rFonts w:ascii="Aptos Narrow" w:eastAsia="Times New Roman" w:hAnsi="Aptos Narrow" w:cs="Times New Roman"/>
                <w:kern w:val="0"/>
                <w:lang w:val="en-US" w:eastAsia="da-DK"/>
                <w14:ligatures w14:val="none"/>
              </w:rPr>
            </w:pPr>
          </w:p>
        </w:tc>
      </w:tr>
      <w:tr w:rsidR="0091671E" w:rsidRPr="00E03A1F" w14:paraId="6153F129" w14:textId="77777777" w:rsidTr="000E5661">
        <w:trPr>
          <w:gridAfter w:val="2"/>
          <w:wAfter w:w="16098" w:type="dxa"/>
          <w:trHeight w:val="4200"/>
        </w:trPr>
        <w:tc>
          <w:tcPr>
            <w:tcW w:w="1432" w:type="dxa"/>
            <w:noWrap/>
            <w:hideMark/>
          </w:tcPr>
          <w:p w14:paraId="2A679FBB" w14:textId="63C1D2EB" w:rsidR="0091671E" w:rsidRPr="0091671E" w:rsidRDefault="0091671E" w:rsidP="0091671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2.4</w:t>
            </w:r>
          </w:p>
        </w:tc>
        <w:tc>
          <w:tcPr>
            <w:tcW w:w="3386" w:type="dxa"/>
            <w:hideMark/>
          </w:tcPr>
          <w:p w14:paraId="6467840D" w14:textId="3A3A1668" w:rsidR="0091671E" w:rsidRPr="0091671E" w:rsidRDefault="0091671E" w:rsidP="0091671E">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The staff is</w:t>
            </w:r>
            <w:r w:rsidRPr="006C1D63">
              <w:rPr>
                <w:rFonts w:ascii="Aptos Narrow" w:eastAsia="Times New Roman" w:hAnsi="Aptos Narrow" w:cs="Times New Roman"/>
                <w:kern w:val="0"/>
                <w:lang w:val="en-US" w:eastAsia="da-DK"/>
                <w14:ligatures w14:val="none"/>
              </w:rPr>
              <w:t xml:space="preserve"> able to inform visitors about </w:t>
            </w:r>
            <w:r w:rsidRPr="006C1D63">
              <w:rPr>
                <w:rFonts w:ascii="Aptos Narrow" w:eastAsia="Times New Roman" w:hAnsi="Aptos Narrow" w:cs="Times New Roman"/>
                <w:b/>
                <w:bCs/>
                <w:kern w:val="0"/>
                <w:lang w:val="en-US" w:eastAsia="da-DK"/>
                <w14:ligatures w14:val="none"/>
              </w:rPr>
              <w:t xml:space="preserve">Green Tourism Organization </w:t>
            </w:r>
            <w:r w:rsidRPr="006C1D63">
              <w:rPr>
                <w:rFonts w:ascii="Aptos Narrow" w:eastAsia="Times New Roman" w:hAnsi="Aptos Narrow" w:cs="Times New Roman"/>
                <w:kern w:val="0"/>
                <w:lang w:val="en-US" w:eastAsia="da-DK"/>
                <w14:ligatures w14:val="none"/>
              </w:rPr>
              <w:t>and the current sustainability initiatives including eco</w:t>
            </w:r>
            <w:r>
              <w:rPr>
                <w:rFonts w:ascii="Aptos Narrow" w:eastAsia="Times New Roman" w:hAnsi="Aptos Narrow" w:cs="Times New Roman"/>
                <w:kern w:val="0"/>
                <w:lang w:val="en-US" w:eastAsia="da-DK"/>
                <w14:ligatures w14:val="none"/>
              </w:rPr>
              <w:t>-</w:t>
            </w:r>
            <w:r w:rsidRPr="006C1D63">
              <w:rPr>
                <w:rFonts w:ascii="Aptos Narrow" w:eastAsia="Times New Roman" w:hAnsi="Aptos Narrow" w:cs="Times New Roman"/>
                <w:kern w:val="0"/>
                <w:lang w:val="en-US" w:eastAsia="da-DK"/>
                <w14:ligatures w14:val="none"/>
              </w:rPr>
              <w:t xml:space="preserve">certified </w:t>
            </w:r>
            <w:r>
              <w:rPr>
                <w:rFonts w:ascii="Aptos Narrow" w:eastAsia="Times New Roman" w:hAnsi="Aptos Narrow" w:cs="Times New Roman"/>
                <w:kern w:val="0"/>
                <w:lang w:val="en-US" w:eastAsia="da-DK"/>
                <w14:ligatures w14:val="none"/>
              </w:rPr>
              <w:t>tourism</w:t>
            </w:r>
            <w:r w:rsidRPr="006C1D63">
              <w:rPr>
                <w:rFonts w:ascii="Aptos Narrow" w:eastAsia="Times New Roman" w:hAnsi="Aptos Narrow" w:cs="Times New Roman"/>
                <w:kern w:val="0"/>
                <w:lang w:val="en-US" w:eastAsia="da-DK"/>
                <w14:ligatures w14:val="none"/>
              </w:rPr>
              <w:t xml:space="preserve"> companies of the destination/local area. </w:t>
            </w:r>
            <w:r w:rsidRPr="001F63BF">
              <w:rPr>
                <w:rFonts w:ascii="Aptos Narrow" w:eastAsia="Times New Roman" w:hAnsi="Aptos Narrow" w:cs="Times New Roman"/>
                <w:kern w:val="0"/>
                <w:lang w:val="en-US" w:eastAsia="da-DK"/>
                <w14:ligatures w14:val="none"/>
              </w:rPr>
              <w:t>(I)</w:t>
            </w:r>
          </w:p>
        </w:tc>
        <w:tc>
          <w:tcPr>
            <w:tcW w:w="10489" w:type="dxa"/>
          </w:tcPr>
          <w:p w14:paraId="7241CC9F" w14:textId="17F871B3" w:rsidR="0091671E" w:rsidRPr="006C1D63" w:rsidRDefault="0091671E" w:rsidP="0091671E">
            <w:pPr>
              <w:spacing w:after="0" w:line="240" w:lineRule="auto"/>
              <w:rPr>
                <w:rFonts w:ascii="Aptos Narrow" w:eastAsia="Times New Roman" w:hAnsi="Aptos Narrow" w:cs="Times New Roman"/>
                <w:kern w:val="0"/>
                <w:lang w:val="en-US" w:eastAsia="da-DK"/>
                <w14:ligatures w14:val="none"/>
              </w:rPr>
            </w:pPr>
            <w:r w:rsidRPr="006503A7">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The staff that engages with visitors play a key role in communicating the sustainability initiatives at the destination including eco</w:t>
            </w:r>
            <w:r w:rsidR="000453E8">
              <w:rPr>
                <w:rFonts w:ascii="Aptos Narrow" w:eastAsia="Times New Roman" w:hAnsi="Aptos Narrow" w:cs="Times New Roman"/>
                <w:kern w:val="0"/>
                <w:lang w:val="en-US" w:eastAsia="da-DK"/>
                <w14:ligatures w14:val="none"/>
              </w:rPr>
              <w:t>-</w:t>
            </w:r>
            <w:r w:rsidRPr="006C1D63">
              <w:rPr>
                <w:rFonts w:ascii="Aptos Narrow" w:eastAsia="Times New Roman" w:hAnsi="Aptos Narrow" w:cs="Times New Roman"/>
                <w:kern w:val="0"/>
                <w:lang w:val="en-US" w:eastAsia="da-DK"/>
                <w14:ligatures w14:val="none"/>
              </w:rPr>
              <w:t xml:space="preserve">certified </w:t>
            </w:r>
            <w:r>
              <w:rPr>
                <w:rFonts w:ascii="Aptos Narrow" w:eastAsia="Times New Roman" w:hAnsi="Aptos Narrow" w:cs="Times New Roman"/>
                <w:kern w:val="0"/>
                <w:lang w:val="en-US" w:eastAsia="da-DK"/>
                <w14:ligatures w14:val="none"/>
              </w:rPr>
              <w:t>tourism</w:t>
            </w:r>
            <w:r w:rsidRPr="006C1D63">
              <w:rPr>
                <w:rFonts w:ascii="Aptos Narrow" w:eastAsia="Times New Roman" w:hAnsi="Aptos Narrow" w:cs="Times New Roman"/>
                <w:kern w:val="0"/>
                <w:lang w:val="en-US" w:eastAsia="da-DK"/>
                <w14:ligatures w14:val="none"/>
              </w:rPr>
              <w:t xml:space="preserve"> companies (such  as accommodation places, restaurants and dining experiences and attractions). Ensuring that the staff is able to communicate about Green Tourism Organization and</w:t>
            </w:r>
            <w:r w:rsidR="000453E8">
              <w:rPr>
                <w:rFonts w:ascii="Aptos Narrow" w:eastAsia="Times New Roman" w:hAnsi="Aptos Narrow" w:cs="Times New Roman"/>
                <w:kern w:val="0"/>
                <w:lang w:val="en-US" w:eastAsia="da-DK"/>
                <w14:ligatures w14:val="none"/>
              </w:rPr>
              <w:t xml:space="preserve"> area</w:t>
            </w:r>
            <w:r w:rsidRPr="006C1D63">
              <w:rPr>
                <w:rFonts w:ascii="Aptos Narrow" w:eastAsia="Times New Roman" w:hAnsi="Aptos Narrow" w:cs="Times New Roman"/>
                <w:kern w:val="0"/>
                <w:lang w:val="en-US" w:eastAsia="da-DK"/>
                <w14:ligatures w14:val="none"/>
              </w:rPr>
              <w:t>-specific initiatives helps build trust, increase engagement and maintain the integrity of the certification.</w:t>
            </w:r>
            <w:r w:rsidRPr="006C1D63">
              <w:rPr>
                <w:rFonts w:ascii="Aptos Narrow" w:eastAsia="Times New Roman" w:hAnsi="Aptos Narrow" w:cs="Times New Roman"/>
                <w:kern w:val="0"/>
                <w:lang w:val="en-US" w:eastAsia="da-DK"/>
                <w14:ligatures w14:val="none"/>
              </w:rPr>
              <w:br/>
            </w:r>
            <w:r w:rsidRPr="006503A7">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 xml:space="preserve">All staff that engages with visitors are able to clearly explain what Green Tourism Organization is and describe the main sustainability initiatives implemented by the organization in the local community / destination (for </w:t>
            </w:r>
            <w:r>
              <w:rPr>
                <w:rFonts w:ascii="Aptos Narrow" w:eastAsia="Times New Roman" w:hAnsi="Aptos Narrow" w:cs="Times New Roman"/>
                <w:kern w:val="0"/>
                <w:lang w:val="en-US" w:eastAsia="da-DK"/>
                <w14:ligatures w14:val="none"/>
              </w:rPr>
              <w:t>Destination Management Organizations</w:t>
            </w:r>
            <w:r w:rsidRPr="006C1D63">
              <w:rPr>
                <w:rFonts w:ascii="Aptos Narrow" w:eastAsia="Times New Roman" w:hAnsi="Aptos Narrow" w:cs="Times New Roman"/>
                <w:kern w:val="0"/>
                <w:lang w:val="en-US" w:eastAsia="da-DK"/>
                <w14:ligatures w14:val="none"/>
              </w:rPr>
              <w:t>).</w:t>
            </w:r>
            <w:r w:rsidRPr="006C1D63">
              <w:rPr>
                <w:rFonts w:ascii="Aptos Narrow" w:eastAsia="Times New Roman" w:hAnsi="Aptos Narrow" w:cs="Times New Roman"/>
                <w:kern w:val="0"/>
                <w:lang w:val="en-US" w:eastAsia="da-DK"/>
                <w14:ligatures w14:val="none"/>
              </w:rPr>
              <w:br/>
              <w:t>Staff are prepared to communicate:</w:t>
            </w:r>
            <w:r w:rsidRPr="006C1D63">
              <w:rPr>
                <w:rFonts w:ascii="Aptos Narrow" w:eastAsia="Times New Roman" w:hAnsi="Aptos Narrow" w:cs="Times New Roman"/>
                <w:kern w:val="0"/>
                <w:lang w:val="en-US" w:eastAsia="da-DK"/>
                <w14:ligatures w14:val="none"/>
              </w:rPr>
              <w:br/>
              <w:t>• a basic explanation of Green Tourism Organization and its purposes;</w:t>
            </w:r>
            <w:r w:rsidRPr="006C1D63">
              <w:rPr>
                <w:rFonts w:ascii="Aptos Narrow" w:eastAsia="Times New Roman" w:hAnsi="Aptos Narrow" w:cs="Times New Roman"/>
                <w:kern w:val="0"/>
                <w:lang w:val="en-US" w:eastAsia="da-DK"/>
                <w14:ligatures w14:val="none"/>
              </w:rPr>
              <w:br/>
              <w:t>• about local eco</w:t>
            </w:r>
            <w:r w:rsidR="000453E8">
              <w:rPr>
                <w:rFonts w:ascii="Aptos Narrow" w:eastAsia="Times New Roman" w:hAnsi="Aptos Narrow" w:cs="Times New Roman"/>
                <w:kern w:val="0"/>
                <w:lang w:val="en-US" w:eastAsia="da-DK"/>
                <w14:ligatures w14:val="none"/>
              </w:rPr>
              <w:t>-</w:t>
            </w:r>
            <w:r w:rsidRPr="006C1D63">
              <w:rPr>
                <w:rFonts w:ascii="Aptos Narrow" w:eastAsia="Times New Roman" w:hAnsi="Aptos Narrow" w:cs="Times New Roman"/>
                <w:kern w:val="0"/>
                <w:lang w:val="en-US" w:eastAsia="da-DK"/>
                <w14:ligatures w14:val="none"/>
              </w:rPr>
              <w:t xml:space="preserve">certified </w:t>
            </w:r>
            <w:r>
              <w:rPr>
                <w:rFonts w:ascii="Aptos Narrow" w:eastAsia="Times New Roman" w:hAnsi="Aptos Narrow" w:cs="Times New Roman"/>
                <w:kern w:val="0"/>
                <w:lang w:val="en-US" w:eastAsia="da-DK"/>
                <w14:ligatures w14:val="none"/>
              </w:rPr>
              <w:t>tourism</w:t>
            </w:r>
            <w:r w:rsidRPr="006C1D63">
              <w:rPr>
                <w:rFonts w:ascii="Aptos Narrow" w:eastAsia="Times New Roman" w:hAnsi="Aptos Narrow" w:cs="Times New Roman"/>
                <w:kern w:val="0"/>
                <w:lang w:val="en-US" w:eastAsia="da-DK"/>
                <w14:ligatures w14:val="none"/>
              </w:rPr>
              <w:t xml:space="preserve"> companies (such  as accommodation places, dining experiences and attractions)</w:t>
            </w:r>
            <w:r w:rsidRPr="006C1D63">
              <w:rPr>
                <w:rFonts w:ascii="Aptos Narrow" w:eastAsia="Times New Roman" w:hAnsi="Aptos Narrow" w:cs="Times New Roman"/>
                <w:kern w:val="0"/>
                <w:lang w:val="en-US" w:eastAsia="da-DK"/>
                <w14:ligatures w14:val="none"/>
              </w:rPr>
              <w:br/>
              <w:t>• main sustainability initiatives and policies specific to the site and destination</w:t>
            </w:r>
            <w:r w:rsidRPr="006C1D63">
              <w:rPr>
                <w:rFonts w:ascii="Aptos Narrow" w:eastAsia="Times New Roman" w:hAnsi="Aptos Narrow" w:cs="Times New Roman"/>
                <w:kern w:val="0"/>
                <w:lang w:val="en-US" w:eastAsia="da-DK"/>
                <w14:ligatures w14:val="none"/>
              </w:rPr>
              <w:br/>
              <w:t>• how visitors can contribute to these initiatives during their visit (e.i.  informing about drinkable tab water, recycling opportunities, public transportation etc.)</w:t>
            </w:r>
            <w:r w:rsidRPr="006C1D63">
              <w:rPr>
                <w:rFonts w:ascii="Aptos Narrow" w:eastAsia="Times New Roman" w:hAnsi="Aptos Narrow" w:cs="Times New Roman"/>
                <w:kern w:val="0"/>
                <w:lang w:val="en-US" w:eastAsia="da-DK"/>
                <w14:ligatures w14:val="none"/>
              </w:rPr>
              <w:br/>
              <w:t>It is strongly recommended that a brief verbal or written “sustainability welcome message”. This may include a short statement such as: “This organization is certified Green Tourism Organization for its sustainability commitment. You can find more about our sustainable actions by scanning this QR code, or feel free to ask us about activities, water-saving policies, or other initiatives.” It is strongly recommended that the organization uses the standardised and customisable communication materials provided by Green Tourism Organization through the Green Tourism Organization Toolbox. These materials are adapted to the local context and designed to be visually clear and accessible.</w:t>
            </w:r>
            <w:r w:rsidRPr="006C1D63">
              <w:rPr>
                <w:rFonts w:ascii="Aptos Narrow" w:eastAsia="Times New Roman" w:hAnsi="Aptos Narrow" w:cs="Times New Roman"/>
                <w:kern w:val="0"/>
                <w:lang w:val="en-US" w:eastAsia="da-DK"/>
                <w14:ligatures w14:val="none"/>
              </w:rPr>
              <w:br/>
              <w:t>The organization ensures that all communication about the organization's sustainability actions is accurate, clear and easy to understand. Guest-facing staff do not overstate or misrepresent the sustainability performance of the organization.</w:t>
            </w:r>
            <w:r w:rsidRPr="006C1D63">
              <w:rPr>
                <w:rFonts w:ascii="Aptos Narrow" w:eastAsia="Times New Roman" w:hAnsi="Aptos Narrow" w:cs="Times New Roman"/>
                <w:kern w:val="0"/>
                <w:lang w:val="en-US" w:eastAsia="da-DK"/>
                <w14:ligatures w14:val="none"/>
              </w:rPr>
              <w:br/>
            </w:r>
            <w:r w:rsidRPr="006503A7">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 xml:space="preserve">During the visual inspection, the auditor conducts an interview with at least 1 staffmember that engages with visitors present during the audit to verify that they can accurately and confidently provide basic information about Green Tourism Organization and the key sustainability actions of the organization. </w:t>
            </w:r>
            <w:r w:rsidRPr="0091671E">
              <w:rPr>
                <w:rFonts w:ascii="Aptos Narrow" w:eastAsia="Times New Roman" w:hAnsi="Aptos Narrow" w:cs="Times New Roman"/>
                <w:kern w:val="0"/>
                <w:lang w:val="en-US" w:eastAsia="da-DK"/>
                <w14:ligatures w14:val="none"/>
              </w:rPr>
              <w:t>The responses are accurate, clear and easily understandable.</w:t>
            </w:r>
          </w:p>
        </w:tc>
      </w:tr>
      <w:tr w:rsidR="00CB16A5" w:rsidRPr="000E5661" w14:paraId="6B271E45" w14:textId="77777777" w:rsidTr="000E5661">
        <w:trPr>
          <w:gridAfter w:val="2"/>
          <w:wAfter w:w="16098" w:type="dxa"/>
          <w:trHeight w:val="5175"/>
        </w:trPr>
        <w:tc>
          <w:tcPr>
            <w:tcW w:w="1432" w:type="dxa"/>
            <w:noWrap/>
            <w:hideMark/>
          </w:tcPr>
          <w:p w14:paraId="6C57A668" w14:textId="4C94E117" w:rsidR="00CB16A5" w:rsidRPr="0091671E" w:rsidRDefault="00CB16A5" w:rsidP="00CB16A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2.5</w:t>
            </w:r>
          </w:p>
        </w:tc>
        <w:tc>
          <w:tcPr>
            <w:tcW w:w="3386" w:type="dxa"/>
            <w:hideMark/>
          </w:tcPr>
          <w:p w14:paraId="7997CEED" w14:textId="3CEEAEA3" w:rsidR="00CB16A5" w:rsidRPr="001F63BF" w:rsidRDefault="00CB16A5" w:rsidP="00CB16A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w:t>
            </w:r>
            <w:r w:rsidRPr="006C1D63">
              <w:rPr>
                <w:rFonts w:ascii="Aptos Narrow" w:eastAsia="Times New Roman" w:hAnsi="Aptos Narrow" w:cs="Times New Roman"/>
                <w:b/>
                <w:bCs/>
                <w:kern w:val="0"/>
                <w:lang w:val="en-US" w:eastAsia="da-DK"/>
                <w14:ligatures w14:val="none"/>
              </w:rPr>
              <w:t>organization</w:t>
            </w:r>
            <w:r w:rsidRPr="006C1D63">
              <w:rPr>
                <w:rFonts w:ascii="Aptos Narrow" w:eastAsia="Times New Roman" w:hAnsi="Aptos Narrow" w:cs="Times New Roman"/>
                <w:kern w:val="0"/>
                <w:lang w:val="en-US" w:eastAsia="da-DK"/>
                <w14:ligatures w14:val="none"/>
              </w:rPr>
              <w:t xml:space="preserve"> informs and encourages </w:t>
            </w:r>
            <w:r w:rsidRPr="006C1D63">
              <w:rPr>
                <w:rFonts w:ascii="Aptos Narrow" w:eastAsia="Times New Roman" w:hAnsi="Aptos Narrow" w:cs="Times New Roman"/>
                <w:b/>
                <w:bCs/>
                <w:kern w:val="0"/>
                <w:lang w:val="en-US" w:eastAsia="da-DK"/>
                <w14:ligatures w14:val="none"/>
              </w:rPr>
              <w:t>tourists/visitors</w:t>
            </w:r>
            <w:r w:rsidRPr="006C1D63">
              <w:rPr>
                <w:rFonts w:ascii="Aptos Narrow" w:eastAsia="Times New Roman" w:hAnsi="Aptos Narrow" w:cs="Times New Roman"/>
                <w:kern w:val="0"/>
                <w:lang w:val="en-US" w:eastAsia="da-DK"/>
                <w14:ligatures w14:val="none"/>
              </w:rPr>
              <w:t xml:space="preserve"> to use sustainable transportation alternatives. </w:t>
            </w:r>
            <w:r w:rsidRPr="0076696E">
              <w:rPr>
                <w:rFonts w:ascii="Aptos Narrow" w:eastAsia="Times New Roman" w:hAnsi="Aptos Narrow" w:cs="Times New Roman"/>
                <w:kern w:val="0"/>
                <w:lang w:val="en-US" w:eastAsia="da-DK"/>
                <w14:ligatures w14:val="none"/>
              </w:rPr>
              <w:t>(I)</w:t>
            </w:r>
          </w:p>
        </w:tc>
        <w:tc>
          <w:tcPr>
            <w:tcW w:w="10489" w:type="dxa"/>
          </w:tcPr>
          <w:p w14:paraId="78914C32" w14:textId="77777777" w:rsidR="00CB16A5" w:rsidRPr="006503A7" w:rsidRDefault="00CB16A5" w:rsidP="00CB16A5">
            <w:pPr>
              <w:spacing w:after="0" w:line="240" w:lineRule="auto"/>
              <w:rPr>
                <w:rFonts w:ascii="Aptos Narrow" w:eastAsia="Times New Roman" w:hAnsi="Aptos Narrow" w:cs="Times New Roman"/>
                <w:b/>
                <w:bCs/>
                <w:kern w:val="0"/>
                <w:lang w:val="en-US" w:eastAsia="da-DK"/>
                <w14:ligatures w14:val="none"/>
              </w:rPr>
            </w:pPr>
            <w:r w:rsidRPr="006503A7">
              <w:rPr>
                <w:rFonts w:ascii="Aptos Narrow" w:eastAsia="Times New Roman" w:hAnsi="Aptos Narrow" w:cs="Times New Roman"/>
                <w:b/>
                <w:bCs/>
                <w:kern w:val="0"/>
                <w:lang w:val="en-US" w:eastAsia="da-DK"/>
                <w14:ligatures w14:val="none"/>
              </w:rPr>
              <w:t>Relevance</w:t>
            </w:r>
            <w:r w:rsidRPr="006503A7">
              <w:rPr>
                <w:rFonts w:ascii="Aptos Narrow" w:eastAsia="Times New Roman" w:hAnsi="Aptos Narrow" w:cs="Times New Roman"/>
                <w:b/>
                <w:bCs/>
                <w:kern w:val="0"/>
                <w:lang w:val="en-US" w:eastAsia="da-DK"/>
                <w14:ligatures w14:val="none"/>
              </w:rPr>
              <w:br w:type="page"/>
            </w:r>
          </w:p>
          <w:p w14:paraId="792504EF" w14:textId="77777777" w:rsidR="00CB16A5" w:rsidRDefault="00CB16A5" w:rsidP="00CB16A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Encouraging guests to use sustainable modes of transportation helps reduce carbon emissions, air pollution and resource consumption. Providing clear and accessible information enables guests to make informed, eco-friendly travel choices during their stay.</w:t>
            </w:r>
            <w:r w:rsidRPr="006C1D63">
              <w:rPr>
                <w:rFonts w:ascii="Aptos Narrow" w:eastAsia="Times New Roman" w:hAnsi="Aptos Narrow" w:cs="Times New Roman"/>
                <w:kern w:val="0"/>
                <w:lang w:val="en-US" w:eastAsia="da-DK"/>
                <w14:ligatures w14:val="none"/>
              </w:rPr>
              <w:br w:type="page"/>
            </w:r>
          </w:p>
          <w:p w14:paraId="1C3B3EE3" w14:textId="77777777" w:rsidR="00CB16A5" w:rsidRPr="006503A7" w:rsidRDefault="00CB16A5" w:rsidP="00CB16A5">
            <w:pPr>
              <w:spacing w:after="0" w:line="240" w:lineRule="auto"/>
              <w:rPr>
                <w:rFonts w:ascii="Aptos Narrow" w:eastAsia="Times New Roman" w:hAnsi="Aptos Narrow" w:cs="Times New Roman"/>
                <w:b/>
                <w:bCs/>
                <w:kern w:val="0"/>
                <w:lang w:val="en-US" w:eastAsia="da-DK"/>
                <w14:ligatures w14:val="none"/>
              </w:rPr>
            </w:pPr>
            <w:r w:rsidRPr="006503A7">
              <w:rPr>
                <w:rFonts w:ascii="Aptos Narrow" w:eastAsia="Times New Roman" w:hAnsi="Aptos Narrow" w:cs="Times New Roman"/>
                <w:b/>
                <w:bCs/>
                <w:kern w:val="0"/>
                <w:lang w:val="en-US" w:eastAsia="da-DK"/>
                <w14:ligatures w14:val="none"/>
              </w:rPr>
              <w:t>Expectations for implementation</w:t>
            </w:r>
            <w:r w:rsidRPr="006503A7">
              <w:rPr>
                <w:rFonts w:ascii="Aptos Narrow" w:eastAsia="Times New Roman" w:hAnsi="Aptos Narrow" w:cs="Times New Roman"/>
                <w:b/>
                <w:bCs/>
                <w:kern w:val="0"/>
                <w:lang w:val="en-US" w:eastAsia="da-DK"/>
                <w14:ligatures w14:val="none"/>
              </w:rPr>
              <w:br w:type="page"/>
            </w:r>
          </w:p>
          <w:p w14:paraId="07A95C72" w14:textId="77777777" w:rsidR="00CB16A5" w:rsidRDefault="00CB16A5" w:rsidP="00CB16A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informs and encourages guests to use sustainable transportation alternatives, where feasible and safe, instead of private cars or taxis. Alternative means of transportation include:</w:t>
            </w:r>
            <w:r w:rsidRPr="006C1D63">
              <w:rPr>
                <w:rFonts w:ascii="Aptos Narrow" w:eastAsia="Times New Roman" w:hAnsi="Aptos Narrow" w:cs="Times New Roman"/>
                <w:kern w:val="0"/>
                <w:lang w:val="en-US" w:eastAsia="da-DK"/>
                <w14:ligatures w14:val="none"/>
              </w:rPr>
              <w:br w:type="page"/>
            </w:r>
          </w:p>
          <w:p w14:paraId="0E8D6988" w14:textId="62162C2B" w:rsidR="00CB16A5" w:rsidRDefault="00CB16A5" w:rsidP="00CB16A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 local public or private transportation systems (e.g. bus, train, metro, tram, boat, etc.);</w:t>
            </w:r>
          </w:p>
          <w:p w14:paraId="0F8D97E9" w14:textId="77777777" w:rsidR="00CB16A5" w:rsidRDefault="00CB16A5" w:rsidP="00CB16A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b) shared taxis or minibus systems;</w:t>
            </w:r>
            <w:r w:rsidRPr="006C1D63">
              <w:rPr>
                <w:rFonts w:ascii="Aptos Narrow" w:eastAsia="Times New Roman" w:hAnsi="Aptos Narrow" w:cs="Times New Roman"/>
                <w:kern w:val="0"/>
                <w:lang w:val="en-US" w:eastAsia="da-DK"/>
                <w14:ligatures w14:val="none"/>
              </w:rPr>
              <w:br w:type="page"/>
            </w:r>
          </w:p>
          <w:p w14:paraId="76F3AF59" w14:textId="77777777" w:rsidR="00CB16A5" w:rsidRDefault="00CB16A5" w:rsidP="00CB16A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c) taxis operated by companies with an environmental policy51 (e.g. using electric cars);</w:t>
            </w:r>
            <w:r w:rsidRPr="006C1D63">
              <w:rPr>
                <w:rFonts w:ascii="Aptos Narrow" w:eastAsia="Times New Roman" w:hAnsi="Aptos Narrow" w:cs="Times New Roman"/>
                <w:kern w:val="0"/>
                <w:lang w:val="en-US" w:eastAsia="da-DK"/>
                <w14:ligatures w14:val="none"/>
              </w:rPr>
              <w:br w:type="page"/>
            </w:r>
          </w:p>
          <w:p w14:paraId="3C6B0E2B" w14:textId="77777777" w:rsidR="00CB16A5" w:rsidRDefault="00CB16A5" w:rsidP="00CB16A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 shuttle buses provided by the organization; and/or</w:t>
            </w:r>
          </w:p>
          <w:p w14:paraId="37FD50AE" w14:textId="77777777" w:rsidR="00CB16A5" w:rsidRDefault="00CB16A5" w:rsidP="00CB16A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e) other means of transportation, including e-scooters, bicycles, and electric bikes.</w:t>
            </w:r>
          </w:p>
          <w:p w14:paraId="68B3B4A2" w14:textId="77777777" w:rsidR="00CB16A5" w:rsidRDefault="00CB16A5" w:rsidP="00CB16A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The information provided is accurate, clearly worded and visually engaging. It is available on the organization's website and/or in other communication forms, where the address and the modes of transportation to reach the organization are indicated. The information may also be included in guest-accessible materials at the reception or on digital screens/QR codes or apps.</w:t>
            </w:r>
            <w:r w:rsidRPr="006C1D63">
              <w:rPr>
                <w:rFonts w:ascii="Aptos Narrow" w:eastAsia="Times New Roman" w:hAnsi="Aptos Narrow" w:cs="Times New Roman"/>
                <w:kern w:val="0"/>
                <w:lang w:val="en-US" w:eastAsia="da-DK"/>
                <w14:ligatures w14:val="none"/>
              </w:rPr>
              <w:br w:type="page"/>
            </w:r>
          </w:p>
          <w:p w14:paraId="27E839E5" w14:textId="0C0CF8DC" w:rsidR="00CB16A5" w:rsidRDefault="00CB16A5" w:rsidP="00CB16A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validity of the information is checked at least 2 times per year to ensure it remains up to date. Information about local transportation alternatives may additionally be communicated orally by guest-facing staff52. It is furthermore expected of the staff that they are able to assist visitors in where to find information about tickets and booking means of transportation to get around the destination.</w:t>
            </w:r>
          </w:p>
          <w:p w14:paraId="1301DF36" w14:textId="77777777" w:rsidR="00CB16A5" w:rsidRPr="006503A7" w:rsidRDefault="00CB16A5" w:rsidP="00CB16A5">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503A7">
              <w:rPr>
                <w:rFonts w:ascii="Aptos Narrow" w:eastAsia="Times New Roman" w:hAnsi="Aptos Narrow" w:cs="Times New Roman"/>
                <w:b/>
                <w:bCs/>
                <w:kern w:val="0"/>
                <w:lang w:val="en-US" w:eastAsia="da-DK"/>
                <w14:ligatures w14:val="none"/>
              </w:rPr>
              <w:t>Audit evidence</w:t>
            </w:r>
            <w:r w:rsidRPr="006503A7">
              <w:rPr>
                <w:rFonts w:ascii="Aptos Narrow" w:eastAsia="Times New Roman" w:hAnsi="Aptos Narrow" w:cs="Times New Roman"/>
                <w:b/>
                <w:bCs/>
                <w:kern w:val="0"/>
                <w:lang w:val="en-US" w:eastAsia="da-DK"/>
                <w14:ligatures w14:val="none"/>
              </w:rPr>
              <w:br w:type="page"/>
            </w:r>
          </w:p>
          <w:p w14:paraId="4FEA50B5" w14:textId="49DCC600" w:rsidR="00CB16A5" w:rsidRPr="00CB16A5" w:rsidRDefault="00CB16A5" w:rsidP="00CB16A5">
            <w:pPr>
              <w:spacing w:after="24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audit the organization presents the communication materials used to inform guests about sustainable transportation alternatives, including examples of physical and/or digital displays, check-in scripts or templates. It is checked that the information is accurate, clear, visually engaging, easily understandable, and up to date.</w:t>
            </w:r>
          </w:p>
        </w:tc>
      </w:tr>
      <w:tr w:rsidR="00CB16A5" w:rsidRPr="000E5661" w14:paraId="1104516B" w14:textId="77777777" w:rsidTr="000E5661">
        <w:trPr>
          <w:gridAfter w:val="2"/>
          <w:wAfter w:w="16098" w:type="dxa"/>
          <w:trHeight w:val="4290"/>
        </w:trPr>
        <w:tc>
          <w:tcPr>
            <w:tcW w:w="1432" w:type="dxa"/>
            <w:noWrap/>
            <w:hideMark/>
          </w:tcPr>
          <w:p w14:paraId="56C13A32" w14:textId="1DB004A6" w:rsidR="00CB16A5" w:rsidRPr="00CB16A5" w:rsidRDefault="00CB16A5" w:rsidP="00CB16A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2.6</w:t>
            </w:r>
          </w:p>
        </w:tc>
        <w:tc>
          <w:tcPr>
            <w:tcW w:w="3386" w:type="dxa"/>
            <w:hideMark/>
          </w:tcPr>
          <w:p w14:paraId="4DE27731" w14:textId="5F7939D6" w:rsidR="00CB16A5" w:rsidRPr="0076696E" w:rsidRDefault="00CB16A5" w:rsidP="00CB16A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w:t>
            </w:r>
            <w:r w:rsidRPr="006C1D63">
              <w:rPr>
                <w:rFonts w:ascii="Aptos Narrow" w:eastAsia="Times New Roman" w:hAnsi="Aptos Narrow" w:cs="Times New Roman"/>
                <w:b/>
                <w:bCs/>
                <w:kern w:val="0"/>
                <w:lang w:val="en-US" w:eastAsia="da-DK"/>
                <w14:ligatures w14:val="none"/>
              </w:rPr>
              <w:t>organization</w:t>
            </w:r>
            <w:r w:rsidRPr="006C1D63">
              <w:rPr>
                <w:rFonts w:ascii="Aptos Narrow" w:eastAsia="Times New Roman" w:hAnsi="Aptos Narrow" w:cs="Times New Roman"/>
                <w:kern w:val="0"/>
                <w:lang w:val="en-US" w:eastAsia="da-DK"/>
                <w14:ligatures w14:val="none"/>
              </w:rPr>
              <w:t xml:space="preserve"> provides the </w:t>
            </w:r>
            <w:r w:rsidRPr="006C1D63">
              <w:rPr>
                <w:rFonts w:ascii="Aptos Narrow" w:eastAsia="Times New Roman" w:hAnsi="Aptos Narrow" w:cs="Times New Roman"/>
                <w:b/>
                <w:bCs/>
                <w:kern w:val="0"/>
                <w:lang w:val="en-US" w:eastAsia="da-DK"/>
                <w14:ligatures w14:val="none"/>
              </w:rPr>
              <w:t>tourists/visitors</w:t>
            </w:r>
            <w:r w:rsidRPr="006C1D63">
              <w:rPr>
                <w:rFonts w:ascii="Aptos Narrow" w:eastAsia="Times New Roman" w:hAnsi="Aptos Narrow" w:cs="Times New Roman"/>
                <w:kern w:val="0"/>
                <w:lang w:val="en-US" w:eastAsia="da-DK"/>
                <w14:ligatures w14:val="none"/>
              </w:rPr>
              <w:t xml:space="preserve"> with the opportunity to evaluate its sustainability performance (G) </w:t>
            </w:r>
          </w:p>
        </w:tc>
        <w:tc>
          <w:tcPr>
            <w:tcW w:w="10489" w:type="dxa"/>
          </w:tcPr>
          <w:p w14:paraId="23858E4D" w14:textId="77777777" w:rsidR="00CB16A5" w:rsidRDefault="00CB16A5" w:rsidP="00CB16A5">
            <w:pPr>
              <w:spacing w:after="0" w:line="240" w:lineRule="auto"/>
              <w:rPr>
                <w:rFonts w:ascii="Aptos Narrow" w:eastAsia="Times New Roman" w:hAnsi="Aptos Narrow" w:cs="Times New Roman"/>
                <w:kern w:val="0"/>
                <w:lang w:val="en-US" w:eastAsia="da-DK"/>
                <w14:ligatures w14:val="none"/>
              </w:rPr>
            </w:pPr>
            <w:r w:rsidRPr="006503A7">
              <w:rPr>
                <w:rFonts w:ascii="Aptos Narrow" w:eastAsia="Times New Roman" w:hAnsi="Aptos Narrow" w:cs="Times New Roman"/>
                <w:b/>
                <w:bCs/>
                <w:kern w:val="0"/>
                <w:lang w:val="en-US" w:eastAsia="da-DK"/>
                <w14:ligatures w14:val="none"/>
              </w:rPr>
              <w:t>Relevance</w:t>
            </w:r>
            <w:r w:rsidRPr="006503A7">
              <w:rPr>
                <w:rFonts w:ascii="Aptos Narrow" w:eastAsia="Times New Roman" w:hAnsi="Aptos Narrow" w:cs="Times New Roman"/>
                <w:b/>
                <w:bCs/>
                <w:kern w:val="0"/>
                <w:lang w:val="en-US" w:eastAsia="da-DK"/>
                <w14:ligatures w14:val="none"/>
              </w:rPr>
              <w:br/>
            </w:r>
            <w:r w:rsidRPr="006C1D63">
              <w:rPr>
                <w:rFonts w:ascii="Aptos Narrow" w:eastAsia="Times New Roman" w:hAnsi="Aptos Narrow" w:cs="Times New Roman"/>
                <w:kern w:val="0"/>
                <w:lang w:val="en-US" w:eastAsia="da-DK"/>
                <w14:ligatures w14:val="none"/>
              </w:rPr>
              <w:t>Feedback from visitors is essential to understanding and improving the quality and sustainability of an organization’s operations. It increases transparency, builds trust, and supports the continuous improvement of environmental and social practices.</w:t>
            </w:r>
            <w:r w:rsidRPr="006C1D63">
              <w:rPr>
                <w:rFonts w:ascii="Aptos Narrow" w:eastAsia="Times New Roman" w:hAnsi="Aptos Narrow" w:cs="Times New Roman"/>
                <w:kern w:val="0"/>
                <w:lang w:val="en-US" w:eastAsia="da-DK"/>
                <w14:ligatures w14:val="none"/>
              </w:rPr>
              <w:br/>
            </w:r>
            <w:r w:rsidRPr="006503A7">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The organization implements a structured feedback process through which visitor's evaluate the organization’s sustainability performance and provide comments or suggestions for improvement. Feedback is actively collected, analyzed, and used to evaluate and enhance the organization’s sustainability performance. As part of the process, the organization identifies trends in visitor perception and satisfaction related to the sustainability performance and implements needed improvements. If feedback highlights issues that require corrective action, the organization addresses them promptly, where feasible.</w:t>
            </w:r>
            <w:r w:rsidRPr="006C1D63">
              <w:rPr>
                <w:rFonts w:ascii="Aptos Narrow" w:eastAsia="Times New Roman" w:hAnsi="Aptos Narrow" w:cs="Times New Roman"/>
                <w:kern w:val="0"/>
                <w:lang w:val="en-US" w:eastAsia="da-DK"/>
                <w14:ligatures w14:val="none"/>
              </w:rPr>
              <w:br/>
              <w:t>Visitors are invited to participate in the feedback process during their stay, at check-in or check-out, in person or via digital means (e.g. email, QR code, app).</w:t>
            </w:r>
            <w:r w:rsidRPr="006C1D63">
              <w:rPr>
                <w:rFonts w:ascii="Aptos Narrow" w:eastAsia="Times New Roman" w:hAnsi="Aptos Narrow" w:cs="Times New Roman"/>
                <w:kern w:val="0"/>
                <w:lang w:val="en-US" w:eastAsia="da-DK"/>
                <w14:ligatures w14:val="none"/>
              </w:rPr>
              <w:br/>
              <w:t>Green Tourism Organization provides a standardized guest survey (available in the Green Tourism Organization Toolbox) that may be used or integrated into the feedback process.</w:t>
            </w:r>
            <w:r w:rsidRPr="006C1D63">
              <w:rPr>
                <w:rFonts w:ascii="Aptos Narrow" w:eastAsia="Times New Roman" w:hAnsi="Aptos Narrow" w:cs="Times New Roman"/>
                <w:kern w:val="0"/>
                <w:lang w:val="en-US" w:eastAsia="da-DK"/>
                <w14:ligatures w14:val="none"/>
              </w:rPr>
              <w:br/>
            </w:r>
            <w:r w:rsidRPr="006503A7">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During the audit, the organization presents:</w:t>
            </w:r>
            <w:r w:rsidRPr="006C1D63">
              <w:rPr>
                <w:rFonts w:ascii="Aptos Narrow" w:eastAsia="Times New Roman" w:hAnsi="Aptos Narrow" w:cs="Times New Roman"/>
                <w:kern w:val="0"/>
                <w:lang w:val="en-US" w:eastAsia="da-DK"/>
                <w14:ligatures w14:val="none"/>
              </w:rPr>
              <w:br/>
              <w:t>• evidence showing that a visitor’ feedback system has been implemented (i.e. how feedback is collected);</w:t>
            </w:r>
            <w:r w:rsidRPr="006C1D63">
              <w:rPr>
                <w:rFonts w:ascii="Aptos Narrow" w:eastAsia="Times New Roman" w:hAnsi="Aptos Narrow" w:cs="Times New Roman"/>
                <w:kern w:val="0"/>
                <w:lang w:val="en-US" w:eastAsia="da-DK"/>
                <w14:ligatures w14:val="none"/>
              </w:rPr>
              <w:br/>
              <w:t>• a document analyzing the results of the most recent feedback round, identifying key insights and areas for improvement; and</w:t>
            </w:r>
            <w:r w:rsidRPr="006C1D63">
              <w:rPr>
                <w:rFonts w:ascii="Aptos Narrow" w:eastAsia="Times New Roman" w:hAnsi="Aptos Narrow" w:cs="Times New Roman"/>
                <w:kern w:val="0"/>
                <w:lang w:val="en-US" w:eastAsia="da-DK"/>
                <w14:ligatures w14:val="none"/>
              </w:rPr>
              <w:br/>
              <w:t>• documentation of actions implemented in response to guest feedback, which may be linked to the organization's action</w:t>
            </w:r>
            <w:r w:rsidRPr="006C1D63">
              <w:rPr>
                <w:rFonts w:ascii="Aptos Narrow" w:eastAsia="Times New Roman" w:hAnsi="Aptos Narrow" w:cs="Times New Roman"/>
                <w:kern w:val="0"/>
                <w:lang w:val="en-US" w:eastAsia="da-DK"/>
                <w14:ligatures w14:val="none"/>
              </w:rPr>
              <w:br/>
              <w:t xml:space="preserve">plan (see criterion 1.3). </w:t>
            </w:r>
          </w:p>
          <w:p w14:paraId="04036347" w14:textId="5B7B47FD" w:rsidR="00CB16A5" w:rsidRPr="006C1D63" w:rsidRDefault="00CB16A5" w:rsidP="00CB16A5">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In specific circumstances, for first-time applicants, the organization presents a written plan describing how visitor feedback will be collected, reviewed and used.</w:t>
            </w:r>
          </w:p>
        </w:tc>
      </w:tr>
      <w:tr w:rsidR="00301711" w:rsidRPr="000E5661" w14:paraId="39DC2D66" w14:textId="77777777" w:rsidTr="000E5661">
        <w:trPr>
          <w:gridAfter w:val="2"/>
          <w:wAfter w:w="16098" w:type="dxa"/>
          <w:trHeight w:val="3615"/>
        </w:trPr>
        <w:tc>
          <w:tcPr>
            <w:tcW w:w="1432" w:type="dxa"/>
            <w:noWrap/>
            <w:hideMark/>
          </w:tcPr>
          <w:p w14:paraId="6DB4394E" w14:textId="1CFAB2E4" w:rsidR="00301711" w:rsidRPr="00CB16A5"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t>2.7</w:t>
            </w:r>
          </w:p>
        </w:tc>
        <w:tc>
          <w:tcPr>
            <w:tcW w:w="3386" w:type="dxa"/>
            <w:hideMark/>
          </w:tcPr>
          <w:p w14:paraId="36075175" w14:textId="21CFE359" w:rsidR="00301711" w:rsidRPr="006C1D63"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w:t>
            </w:r>
            <w:r w:rsidRPr="006C1D63">
              <w:rPr>
                <w:rFonts w:ascii="Aptos Narrow" w:eastAsia="Times New Roman" w:hAnsi="Aptos Narrow" w:cs="Times New Roman"/>
                <w:b/>
                <w:bCs/>
                <w:kern w:val="0"/>
                <w:lang w:val="en-US" w:eastAsia="da-DK"/>
                <w14:ligatures w14:val="none"/>
              </w:rPr>
              <w:t>organization</w:t>
            </w:r>
            <w:r w:rsidRPr="006C1D63">
              <w:rPr>
                <w:rFonts w:ascii="Aptos Narrow" w:eastAsia="Times New Roman" w:hAnsi="Aptos Narrow" w:cs="Times New Roman"/>
                <w:kern w:val="0"/>
                <w:lang w:val="en-US" w:eastAsia="da-DK"/>
                <w14:ligatures w14:val="none"/>
              </w:rPr>
              <w:t xml:space="preserve"> actively communicates its sustainability practices and engages with </w:t>
            </w:r>
            <w:r w:rsidRPr="006C1D63">
              <w:rPr>
                <w:rFonts w:ascii="Aptos Narrow" w:eastAsia="Times New Roman" w:hAnsi="Aptos Narrow" w:cs="Times New Roman"/>
                <w:b/>
                <w:bCs/>
                <w:kern w:val="0"/>
                <w:lang w:val="en-US" w:eastAsia="da-DK"/>
                <w14:ligatures w14:val="none"/>
              </w:rPr>
              <w:t>Green Tourism Organization</w:t>
            </w:r>
            <w:r w:rsidRPr="006C1D63">
              <w:rPr>
                <w:rFonts w:ascii="Aptos Narrow" w:eastAsia="Times New Roman" w:hAnsi="Aptos Narrow" w:cs="Times New Roman"/>
                <w:kern w:val="0"/>
                <w:lang w:val="en-US" w:eastAsia="da-DK"/>
                <w14:ligatures w14:val="none"/>
              </w:rPr>
              <w:t xml:space="preserve"> activities on digital media. </w:t>
            </w:r>
            <w:r w:rsidRPr="0076696E">
              <w:rPr>
                <w:rFonts w:ascii="Aptos Narrow" w:eastAsia="Times New Roman" w:hAnsi="Aptos Narrow" w:cs="Times New Roman"/>
                <w:kern w:val="0"/>
                <w:lang w:val="en-US" w:eastAsia="da-DK"/>
                <w14:ligatures w14:val="none"/>
              </w:rPr>
              <w:t xml:space="preserve">(G) </w:t>
            </w:r>
          </w:p>
        </w:tc>
        <w:tc>
          <w:tcPr>
            <w:tcW w:w="10489" w:type="dxa"/>
          </w:tcPr>
          <w:p w14:paraId="0D6B67C4"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ype="page"/>
            </w:r>
          </w:p>
          <w:p w14:paraId="6C788D43"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Public sharing of sustainability efforts increases visitor awareness, strengthens credibility, and encourages the wider adoption of responsible practices across the tourism sector.</w:t>
            </w:r>
          </w:p>
          <w:p w14:paraId="67D032FB" w14:textId="77777777" w:rsidR="00301711" w:rsidRDefault="00301711" w:rsidP="00301711">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Expectations for implementation</w:t>
            </w:r>
          </w:p>
          <w:p w14:paraId="3940B9E6"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The organization actively communicates its sustainability practices, progress and engagement with Green Tourism Organization through its own digital media channels. These may include social media channels, the organization’s website, newsletters, or other digital media managed by the organization.</w:t>
            </w:r>
            <w:r w:rsidRPr="006C1D63">
              <w:rPr>
                <w:rFonts w:ascii="Aptos Narrow" w:eastAsia="Times New Roman" w:hAnsi="Aptos Narrow" w:cs="Times New Roman"/>
                <w:kern w:val="0"/>
                <w:lang w:val="en-US" w:eastAsia="da-DK"/>
                <w14:ligatures w14:val="none"/>
              </w:rPr>
              <w:br w:type="page"/>
              <w:t>Communication is planned and implemented at key moments in the certification cycle, including:</w:t>
            </w:r>
          </w:p>
          <w:p w14:paraId="032889EB"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the release of the Green Tourism Organization certificate; and</w:t>
            </w:r>
            <w:r w:rsidRPr="006C1D63">
              <w:rPr>
                <w:rFonts w:ascii="Aptos Narrow" w:eastAsia="Times New Roman" w:hAnsi="Aptos Narrow" w:cs="Times New Roman"/>
                <w:kern w:val="0"/>
                <w:lang w:val="en-US" w:eastAsia="da-DK"/>
                <w14:ligatures w14:val="none"/>
              </w:rPr>
              <w:br w:type="page"/>
            </w:r>
          </w:p>
          <w:p w14:paraId="453FBC49"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at least 1 intermediate update.</w:t>
            </w:r>
            <w:r w:rsidRPr="006C1D63">
              <w:rPr>
                <w:rFonts w:ascii="Aptos Narrow" w:eastAsia="Times New Roman" w:hAnsi="Aptos Narrow" w:cs="Times New Roman"/>
                <w:kern w:val="0"/>
                <w:lang w:val="en-US" w:eastAsia="da-DK"/>
                <w14:ligatures w14:val="none"/>
              </w:rPr>
              <w:br w:type="page"/>
            </w:r>
          </w:p>
          <w:p w14:paraId="3927140A"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is encouraged to engage with Green Tourism Organization on social media by following official Green Tourism Organization channels (e.g. LinkedIn, Instagram), re-posting relevant content, participating in Green Tourism Organization awareness initiatives and amplifying sustainability messages</w:t>
            </w:r>
            <w:r w:rsidRPr="006C1D63">
              <w:rPr>
                <w:rFonts w:ascii="Aptos Narrow" w:eastAsia="Times New Roman" w:hAnsi="Aptos Narrow" w:cs="Times New Roman"/>
                <w:b/>
                <w:bCs/>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t xml:space="preserve"> It is recommended that the organization </w:t>
            </w:r>
            <w:r w:rsidRPr="006C1D63">
              <w:rPr>
                <w:rFonts w:ascii="Aptos Narrow" w:eastAsia="Times New Roman" w:hAnsi="Aptos Narrow" w:cs="Times New Roman"/>
                <w:kern w:val="0"/>
                <w:lang w:val="en-US" w:eastAsia="da-DK"/>
                <w14:ligatures w14:val="none"/>
              </w:rPr>
              <w:lastRenderedPageBreak/>
              <w:t xml:space="preserve">uses Green Tourism Organization’s sustainability awareness calendar (available in the Green Tourism Organization Toolbox54) and international campaign materials for content inspiration and alignment. </w:t>
            </w:r>
          </w:p>
          <w:p w14:paraId="2B38941B" w14:textId="77777777" w:rsidR="00301711" w:rsidRDefault="00301711" w:rsidP="00301711">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Audit evidence</w:t>
            </w:r>
          </w:p>
          <w:p w14:paraId="3496ACCC"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During the audit, the organization presents a summary of its communication activity, including links or screenshots of social media posts.</w:t>
            </w:r>
          </w:p>
          <w:p w14:paraId="51CCD38A" w14:textId="136FD18C" w:rsidR="00301711" w:rsidRPr="006C1D63"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p>
        </w:tc>
      </w:tr>
      <w:tr w:rsidR="00301711" w:rsidRPr="000E5661" w14:paraId="1C6B2C3D" w14:textId="77777777" w:rsidTr="000E5661">
        <w:trPr>
          <w:gridAfter w:val="2"/>
          <w:wAfter w:w="16098" w:type="dxa"/>
          <w:trHeight w:val="4200"/>
        </w:trPr>
        <w:tc>
          <w:tcPr>
            <w:tcW w:w="1432" w:type="dxa"/>
            <w:noWrap/>
            <w:hideMark/>
          </w:tcPr>
          <w:p w14:paraId="4EC67AD8" w14:textId="5BB9EEB8" w:rsidR="00301711" w:rsidRP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2.8</w:t>
            </w:r>
          </w:p>
        </w:tc>
        <w:tc>
          <w:tcPr>
            <w:tcW w:w="3386" w:type="dxa"/>
            <w:hideMark/>
          </w:tcPr>
          <w:p w14:paraId="2F6393AD" w14:textId="3479BA5D" w:rsidR="00301711" w:rsidRPr="0076696E"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 xml:space="preserve">The organization provides </w:t>
            </w:r>
            <w:r w:rsidRPr="006C1D63">
              <w:rPr>
                <w:rFonts w:ascii="Aptos Narrow" w:eastAsia="Times New Roman" w:hAnsi="Aptos Narrow" w:cs="Times New Roman"/>
                <w:kern w:val="0"/>
                <w:lang w:val="en-US" w:eastAsia="da-DK"/>
                <w14:ligatures w14:val="none"/>
              </w:rPr>
              <w:t>information about</w:t>
            </w:r>
            <w:r w:rsidRPr="006C1D63">
              <w:rPr>
                <w:rFonts w:ascii="Aptos Narrow" w:eastAsia="Times New Roman" w:hAnsi="Aptos Narrow" w:cs="Times New Roman"/>
                <w:b/>
                <w:bCs/>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t xml:space="preserve">nearby parks, beaches and other ecologically sensitive nature areas to </w:t>
            </w:r>
            <w:r w:rsidRPr="006C1D63">
              <w:rPr>
                <w:rFonts w:ascii="Aptos Narrow" w:eastAsia="Times New Roman" w:hAnsi="Aptos Narrow" w:cs="Times New Roman"/>
                <w:b/>
                <w:bCs/>
                <w:kern w:val="0"/>
                <w:lang w:val="en-US" w:eastAsia="da-DK"/>
                <w14:ligatures w14:val="none"/>
              </w:rPr>
              <w:t>the visitors</w:t>
            </w:r>
            <w:r w:rsidRPr="006C1D63">
              <w:rPr>
                <w:rFonts w:ascii="Aptos Narrow" w:eastAsia="Times New Roman" w:hAnsi="Aptos Narrow" w:cs="Times New Roman"/>
                <w:kern w:val="0"/>
                <w:lang w:val="en-US" w:eastAsia="da-DK"/>
                <w14:ligatures w14:val="none"/>
              </w:rPr>
              <w:t xml:space="preserve">. </w:t>
            </w:r>
            <w:r w:rsidRPr="0076696E">
              <w:rPr>
                <w:rFonts w:ascii="Aptos Narrow" w:eastAsia="Times New Roman" w:hAnsi="Aptos Narrow" w:cs="Times New Roman"/>
                <w:kern w:val="0"/>
                <w:lang w:val="en-US" w:eastAsia="da-DK"/>
                <w14:ligatures w14:val="none"/>
              </w:rPr>
              <w:t xml:space="preserve">(G) </w:t>
            </w:r>
          </w:p>
        </w:tc>
        <w:tc>
          <w:tcPr>
            <w:tcW w:w="10489" w:type="dxa"/>
          </w:tcPr>
          <w:p w14:paraId="4842E4B0"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 xml:space="preserve">Providing visitors with information about nearby natural areas fosters environmental awareness, supports responsible tourism </w:t>
            </w:r>
            <w:r>
              <w:rPr>
                <w:rFonts w:ascii="Aptos Narrow" w:eastAsia="Times New Roman" w:hAnsi="Aptos Narrow" w:cs="Times New Roman"/>
                <w:kern w:val="0"/>
                <w:lang w:val="en-US" w:eastAsia="da-DK"/>
                <w14:ligatures w14:val="none"/>
              </w:rPr>
              <w:t>behavior</w:t>
            </w:r>
            <w:r w:rsidRPr="006C1D63">
              <w:rPr>
                <w:rFonts w:ascii="Aptos Narrow" w:eastAsia="Times New Roman" w:hAnsi="Aptos Narrow" w:cs="Times New Roman"/>
                <w:kern w:val="0"/>
                <w:lang w:val="en-US" w:eastAsia="da-DK"/>
                <w14:ligatures w14:val="none"/>
              </w:rPr>
              <w:t>, and strengthens the organization’s sustainability profile. By encouraging nature-based recreation and education, the organization helps visitors connect with local ecosystems while promoting their protection and long-term preservation.</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The organization offers written information about nearby natural areas, such as parks, landscapes, nature conservation zones, beaches and other ecologically sensitive areas. The information is shared together with the material required under criterion 2.9.</w:t>
            </w:r>
          </w:p>
          <w:p w14:paraId="05A53DE0"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This communication material encourages visitors to engage in outdoor or nature-based activities for awareness-raising and personal well-being, such as walking, jogging, bicycling, swimming, sailing, canoeing, birdwatching, picnicking, or visiting outdoor playgrounds.</w:t>
            </w:r>
            <w:r w:rsidRPr="006C1D63">
              <w:rPr>
                <w:rFonts w:ascii="Aptos Narrow" w:eastAsia="Times New Roman" w:hAnsi="Aptos Narrow" w:cs="Times New Roman"/>
                <w:kern w:val="0"/>
                <w:lang w:val="en-US" w:eastAsia="da-DK"/>
                <w14:ligatures w14:val="none"/>
              </w:rPr>
              <w:br/>
              <w:t xml:space="preserve">The information includes encouragement to follow international and national good practices and local recommendations to minimize negative impacts and enhance both local benefits and visitor experience. Activities are promoted in a way that avoids harm to biodiversity and, where possible, contribute positively to its protection. </w:t>
            </w:r>
          </w:p>
          <w:p w14:paraId="03C909AC" w14:textId="494C0D40"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information is clearly visible, relevant to the visitor experience and visually engaging (ensuring it draws attention), and is placed in visitor-accessible areas, such as at the reception, via TV monitors in public, QR codes, and/or visitor apps. Online presence (website og digital media) of this information is sufficient for organizations where there is no physical access for visitors.  It is recommended that the information is available in more than 1 language, depending on the typical visitor profile. Although the information is directed primarily at visitors, it is recommended that the organization provides similar material to staff to support visitors and raise awareness.</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During the audit, the organization presents the information provided to visitors about nearby natural areas. This includes any interpretative content, visitor guidance and codes of conduct. It is checked that the material is accurate, clearly displayed, multilingual where appropriate and visually engaging.</w:t>
            </w:r>
          </w:p>
          <w:p w14:paraId="1A251A35" w14:textId="62FC64BF" w:rsidR="00301711" w:rsidRPr="006C1D63" w:rsidRDefault="00301711" w:rsidP="00301711">
            <w:pPr>
              <w:spacing w:after="0" w:line="240" w:lineRule="auto"/>
              <w:rPr>
                <w:rFonts w:ascii="Aptos Narrow" w:eastAsia="Times New Roman" w:hAnsi="Aptos Narrow" w:cs="Times New Roman"/>
                <w:kern w:val="0"/>
                <w:lang w:val="en-US" w:eastAsia="da-DK"/>
                <w14:ligatures w14:val="none"/>
              </w:rPr>
            </w:pPr>
          </w:p>
        </w:tc>
      </w:tr>
      <w:tr w:rsidR="00301711" w:rsidRPr="003B6EB0" w14:paraId="15188D58" w14:textId="77777777" w:rsidTr="000E5661">
        <w:trPr>
          <w:gridAfter w:val="2"/>
          <w:wAfter w:w="16098" w:type="dxa"/>
          <w:trHeight w:val="3900"/>
        </w:trPr>
        <w:tc>
          <w:tcPr>
            <w:tcW w:w="1432" w:type="dxa"/>
            <w:noWrap/>
            <w:hideMark/>
          </w:tcPr>
          <w:p w14:paraId="568CD07D" w14:textId="26F0BB95" w:rsidR="00301711" w:rsidRP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2.9</w:t>
            </w:r>
          </w:p>
        </w:tc>
        <w:tc>
          <w:tcPr>
            <w:tcW w:w="3386" w:type="dxa"/>
            <w:hideMark/>
          </w:tcPr>
          <w:p w14:paraId="73272B51" w14:textId="44F7022B" w:rsidR="00301711" w:rsidRP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Information</w:t>
            </w:r>
            <w:r w:rsidRPr="006C1D63">
              <w:rPr>
                <w:rFonts w:ascii="Aptos Narrow" w:eastAsia="Times New Roman" w:hAnsi="Aptos Narrow" w:cs="Times New Roman"/>
                <w:b/>
                <w:bCs/>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t>promoting</w:t>
            </w:r>
            <w:r w:rsidRPr="006C1D63">
              <w:rPr>
                <w:rFonts w:ascii="Aptos Narrow" w:eastAsia="Times New Roman" w:hAnsi="Aptos Narrow" w:cs="Times New Roman"/>
                <w:b/>
                <w:bCs/>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t xml:space="preserve">responsible tourist </w:t>
            </w:r>
            <w:r>
              <w:rPr>
                <w:rFonts w:ascii="Aptos Narrow" w:eastAsia="Times New Roman" w:hAnsi="Aptos Narrow" w:cs="Times New Roman"/>
                <w:kern w:val="0"/>
                <w:lang w:val="en-US" w:eastAsia="da-DK"/>
                <w14:ligatures w14:val="none"/>
              </w:rPr>
              <w:t>behavior</w:t>
            </w:r>
            <w:r w:rsidRPr="006C1D63">
              <w:rPr>
                <w:rFonts w:ascii="Aptos Narrow" w:eastAsia="Times New Roman" w:hAnsi="Aptos Narrow" w:cs="Times New Roman"/>
                <w:kern w:val="0"/>
                <w:lang w:val="en-US" w:eastAsia="da-DK"/>
                <w14:ligatures w14:val="none"/>
              </w:rPr>
              <w:t xml:space="preserve"> in the destination is </w:t>
            </w:r>
            <w:r w:rsidRPr="006C1D63">
              <w:rPr>
                <w:rFonts w:ascii="Aptos Narrow" w:eastAsia="Times New Roman" w:hAnsi="Aptos Narrow" w:cs="Times New Roman"/>
                <w:b/>
                <w:bCs/>
                <w:kern w:val="0"/>
                <w:lang w:val="en-US" w:eastAsia="da-DK"/>
                <w14:ligatures w14:val="none"/>
              </w:rPr>
              <w:t>available</w:t>
            </w:r>
            <w:r w:rsidRPr="006C1D63">
              <w:rPr>
                <w:rFonts w:ascii="Aptos Narrow" w:eastAsia="Times New Roman" w:hAnsi="Aptos Narrow" w:cs="Times New Roman"/>
                <w:kern w:val="0"/>
                <w:lang w:val="en-US" w:eastAsia="da-DK"/>
                <w14:ligatures w14:val="none"/>
              </w:rPr>
              <w:t xml:space="preserve"> to </w:t>
            </w:r>
            <w:r w:rsidRPr="006C1D63">
              <w:rPr>
                <w:rFonts w:ascii="Aptos Narrow" w:eastAsia="Times New Roman" w:hAnsi="Aptos Narrow" w:cs="Times New Roman"/>
                <w:b/>
                <w:bCs/>
                <w:kern w:val="0"/>
                <w:lang w:val="en-US" w:eastAsia="da-DK"/>
                <w14:ligatures w14:val="none"/>
              </w:rPr>
              <w:t>visitors</w:t>
            </w:r>
            <w:r w:rsidRPr="006C1D63">
              <w:rPr>
                <w:rFonts w:ascii="Aptos Narrow" w:eastAsia="Times New Roman" w:hAnsi="Aptos Narrow" w:cs="Times New Roman"/>
                <w:kern w:val="0"/>
                <w:lang w:val="en-US" w:eastAsia="da-DK"/>
                <w14:ligatures w14:val="none"/>
              </w:rPr>
              <w:t>.</w:t>
            </w:r>
            <w:r w:rsidRPr="006C1D63">
              <w:rPr>
                <w:rFonts w:ascii="Aptos Narrow" w:eastAsia="Times New Roman" w:hAnsi="Aptos Narrow" w:cs="Times New Roman"/>
                <w:kern w:val="0"/>
                <w:lang w:val="en-US" w:eastAsia="da-DK"/>
                <w14:ligatures w14:val="none"/>
              </w:rPr>
              <w:br w:type="page"/>
              <w:t xml:space="preserve"> </w:t>
            </w:r>
            <w:r w:rsidRPr="006503A7">
              <w:rPr>
                <w:rFonts w:ascii="Aptos Narrow" w:eastAsia="Times New Roman" w:hAnsi="Aptos Narrow" w:cs="Times New Roman"/>
                <w:b/>
                <w:bCs/>
                <w:kern w:val="0"/>
                <w:lang w:val="en-US" w:eastAsia="da-DK"/>
                <w14:ligatures w14:val="none"/>
              </w:rPr>
              <w:t>(I)</w:t>
            </w:r>
          </w:p>
        </w:tc>
        <w:tc>
          <w:tcPr>
            <w:tcW w:w="10489" w:type="dxa"/>
          </w:tcPr>
          <w:p w14:paraId="25FBAFA1"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ype="page"/>
            </w:r>
          </w:p>
          <w:p w14:paraId="438D7161"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Promoting responsible visitor behavior helps prevent overtourism, minimize disturbance to local communities, and foster respect for local culture and traditions. By informing visitors about appropriate conduct and local guidelines, the organization supports socially sustainable tourism and positive relations with the host community. </w:t>
            </w:r>
          </w:p>
          <w:p w14:paraId="2443716E" w14:textId="77777777" w:rsidR="00301711" w:rsidRDefault="00301711" w:rsidP="00301711">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Expectations for implementation</w:t>
            </w:r>
          </w:p>
          <w:p w14:paraId="4A633E9C"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The organization provides written information to visitors that promotes responsible behavior in the destination. The information includes, where appropriate, reference to national or local tourist conduct guidelines, including those from ministries of tourism or other</w:t>
            </w:r>
            <w:r w:rsidRPr="006C1D63">
              <w:rPr>
                <w:rFonts w:ascii="Aptos Narrow" w:eastAsia="Times New Roman" w:hAnsi="Aptos Narrow" w:cs="Times New Roman"/>
                <w:b/>
                <w:bCs/>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t>local/international tourism authorities. It is recommended that official national, regional or municipal relevant websites are consulted when developing the content.</w:t>
            </w:r>
            <w:r w:rsidRPr="006C1D63">
              <w:rPr>
                <w:rFonts w:ascii="Aptos Narrow" w:eastAsia="Times New Roman" w:hAnsi="Aptos Narrow" w:cs="Times New Roman"/>
                <w:kern w:val="0"/>
                <w:lang w:val="en-US" w:eastAsia="da-DK"/>
                <w14:ligatures w14:val="none"/>
              </w:rPr>
              <w:br w:type="page"/>
            </w:r>
          </w:p>
          <w:p w14:paraId="5C65C29C"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Examples of conduct addressed include:</w:t>
            </w:r>
          </w:p>
          <w:p w14:paraId="46E7AFA4"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a) general norms that help preventing overtourism56;</w:t>
            </w:r>
          </w:p>
          <w:p w14:paraId="4149FFAB"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b) guidelines</w:t>
            </w:r>
            <w:r>
              <w:rPr>
                <w:rFonts w:ascii="Aptos Narrow" w:eastAsia="Times New Roman" w:hAnsi="Aptos Narrow" w:cs="Times New Roman"/>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t>prevent</w:t>
            </w:r>
            <w:r>
              <w:rPr>
                <w:rFonts w:ascii="Aptos Narrow" w:eastAsia="Times New Roman" w:hAnsi="Aptos Narrow" w:cs="Times New Roman"/>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t>behavior towards local communities and the local environment</w:t>
            </w:r>
            <w:r>
              <w:rPr>
                <w:rFonts w:ascii="Aptos Narrow" w:eastAsia="Times New Roman" w:hAnsi="Aptos Narrow" w:cs="Times New Roman"/>
                <w:kern w:val="0"/>
                <w:lang w:val="en-US" w:eastAsia="da-DK"/>
                <w14:ligatures w14:val="none"/>
              </w:rPr>
              <w:t>;</w:t>
            </w:r>
          </w:p>
          <w:p w14:paraId="4EE21BD6"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c) sightseeing norms;</w:t>
            </w:r>
            <w:r w:rsidRPr="006C1D63">
              <w:rPr>
                <w:rFonts w:ascii="Aptos Narrow" w:eastAsia="Times New Roman" w:hAnsi="Aptos Narrow" w:cs="Times New Roman"/>
                <w:kern w:val="0"/>
                <w:lang w:val="en-US" w:eastAsia="da-DK"/>
                <w14:ligatures w14:val="none"/>
              </w:rPr>
              <w:br w:type="page"/>
            </w:r>
          </w:p>
          <w:p w14:paraId="592B8126"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d) recommended </w:t>
            </w:r>
            <w:r>
              <w:rPr>
                <w:rFonts w:ascii="Aptos Narrow" w:eastAsia="Times New Roman" w:hAnsi="Aptos Narrow" w:cs="Times New Roman"/>
                <w:kern w:val="0"/>
                <w:lang w:val="en-US" w:eastAsia="da-DK"/>
                <w14:ligatures w14:val="none"/>
              </w:rPr>
              <w:t>behavior</w:t>
            </w:r>
            <w:r w:rsidRPr="006C1D63">
              <w:rPr>
                <w:rFonts w:ascii="Aptos Narrow" w:eastAsia="Times New Roman" w:hAnsi="Aptos Narrow" w:cs="Times New Roman"/>
                <w:kern w:val="0"/>
                <w:lang w:val="en-US" w:eastAsia="da-DK"/>
                <w14:ligatures w14:val="none"/>
              </w:rPr>
              <w:t xml:space="preserve"> when visiting religious and historical institutions/places; and/or</w:t>
            </w:r>
            <w:r w:rsidRPr="006C1D63">
              <w:rPr>
                <w:rFonts w:ascii="Aptos Narrow" w:eastAsia="Times New Roman" w:hAnsi="Aptos Narrow" w:cs="Times New Roman"/>
                <w:kern w:val="0"/>
                <w:lang w:val="en-US" w:eastAsia="da-DK"/>
                <w14:ligatures w14:val="none"/>
              </w:rPr>
              <w:br w:type="page"/>
            </w:r>
          </w:p>
          <w:p w14:paraId="148155BE"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e) guidance on avoiding littering and protecting public spaces.</w:t>
            </w:r>
            <w:r w:rsidRPr="006C1D63">
              <w:rPr>
                <w:rFonts w:ascii="Aptos Narrow" w:eastAsia="Times New Roman" w:hAnsi="Aptos Narrow" w:cs="Times New Roman"/>
                <w:kern w:val="0"/>
                <w:lang w:val="en-US" w:eastAsia="da-DK"/>
                <w14:ligatures w14:val="none"/>
              </w:rPr>
              <w:br w:type="page"/>
            </w:r>
          </w:p>
          <w:p w14:paraId="5352BCFA" w14:textId="0732E08A"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information is clear, accurate, visually engaging, up to date and easily accessible to visitors in areas such as reception, digital </w:t>
            </w:r>
            <w:r w:rsidRPr="006503A7">
              <w:rPr>
                <w:rFonts w:ascii="Aptos Narrow" w:eastAsia="Times New Roman" w:hAnsi="Aptos Narrow" w:cs="Times New Roman"/>
                <w:kern w:val="0"/>
                <w:lang w:val="en-US" w:eastAsia="da-DK"/>
                <w14:ligatures w14:val="none"/>
              </w:rPr>
              <w:t>platforms (websites, apps and social media)</w:t>
            </w:r>
            <w:r w:rsidRPr="006C1D63">
              <w:rPr>
                <w:rFonts w:ascii="Aptos Narrow" w:eastAsia="Times New Roman" w:hAnsi="Aptos Narrow" w:cs="Times New Roman"/>
                <w:kern w:val="0"/>
                <w:lang w:val="en-US" w:eastAsia="da-DK"/>
                <w14:ligatures w14:val="none"/>
              </w:rPr>
              <w:t xml:space="preserve"> or emails.</w:t>
            </w:r>
            <w:r w:rsidRPr="006C1D63">
              <w:rPr>
                <w:rFonts w:ascii="Aptos Narrow" w:eastAsia="Times New Roman" w:hAnsi="Aptos Narrow" w:cs="Times New Roman"/>
                <w:kern w:val="0"/>
                <w:lang w:val="en-US" w:eastAsia="da-DK"/>
                <w14:ligatures w14:val="none"/>
              </w:rPr>
              <w:br w:type="page"/>
            </w:r>
            <w:r>
              <w:rPr>
                <w:rFonts w:ascii="Aptos Narrow" w:eastAsia="Times New Roman" w:hAnsi="Aptos Narrow" w:cs="Times New Roman"/>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t>Customizable communication templates are available in the Green Tourism Organization Toolbox.</w:t>
            </w:r>
          </w:p>
          <w:p w14:paraId="2828B3AA" w14:textId="77777777" w:rsidR="00301711" w:rsidRDefault="00301711" w:rsidP="00301711">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Audit evidence</w:t>
            </w:r>
          </w:p>
          <w:p w14:paraId="40B5AF72" w14:textId="3C81495D" w:rsidR="00301711" w:rsidRPr="006C1D63"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During the audit, the organization presents the materials shared with visitors that promote responsible tourist </w:t>
            </w:r>
            <w:r>
              <w:rPr>
                <w:rFonts w:ascii="Aptos Narrow" w:eastAsia="Times New Roman" w:hAnsi="Aptos Narrow" w:cs="Times New Roman"/>
                <w:kern w:val="0"/>
                <w:lang w:val="en-US" w:eastAsia="da-DK"/>
                <w14:ligatures w14:val="none"/>
              </w:rPr>
              <w:t>behavior</w:t>
            </w:r>
            <w:r w:rsidRPr="006C1D63">
              <w:rPr>
                <w:rFonts w:ascii="Aptos Narrow" w:eastAsia="Times New Roman" w:hAnsi="Aptos Narrow" w:cs="Times New Roman"/>
                <w:kern w:val="0"/>
                <w:lang w:val="en-US" w:eastAsia="da-DK"/>
                <w14:ligatures w14:val="none"/>
              </w:rPr>
              <w:t xml:space="preserve">. It is verified that these materials meet the requirements above and reflect the specific local context. </w:t>
            </w:r>
          </w:p>
        </w:tc>
      </w:tr>
      <w:tr w:rsidR="00301711" w:rsidRPr="003B6EB0" w14:paraId="0B5B4F61" w14:textId="77777777" w:rsidTr="000E5661">
        <w:trPr>
          <w:gridAfter w:val="2"/>
          <w:wAfter w:w="16098" w:type="dxa"/>
          <w:trHeight w:val="4275"/>
        </w:trPr>
        <w:tc>
          <w:tcPr>
            <w:tcW w:w="1432" w:type="dxa"/>
            <w:noWrap/>
            <w:hideMark/>
          </w:tcPr>
          <w:p w14:paraId="69F33625" w14:textId="30CCFA16" w:rsidR="00301711" w:rsidRP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2.10</w:t>
            </w:r>
          </w:p>
        </w:tc>
        <w:tc>
          <w:tcPr>
            <w:tcW w:w="3386" w:type="dxa"/>
            <w:hideMark/>
          </w:tcPr>
          <w:p w14:paraId="327106BA" w14:textId="4F512A2B" w:rsidR="00301711" w:rsidRPr="006503A7"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 The </w:t>
            </w:r>
            <w:r w:rsidRPr="006C1D63">
              <w:rPr>
                <w:rFonts w:ascii="Aptos Narrow" w:eastAsia="Times New Roman" w:hAnsi="Aptos Narrow" w:cs="Times New Roman"/>
                <w:b/>
                <w:bCs/>
                <w:kern w:val="0"/>
                <w:lang w:val="en-US" w:eastAsia="da-DK"/>
                <w14:ligatures w14:val="none"/>
              </w:rPr>
              <w:t xml:space="preserve">organization </w:t>
            </w:r>
            <w:r w:rsidRPr="006C1D63">
              <w:rPr>
                <w:rFonts w:ascii="Aptos Narrow" w:eastAsia="Times New Roman" w:hAnsi="Aptos Narrow" w:cs="Times New Roman"/>
                <w:kern w:val="0"/>
                <w:lang w:val="en-US" w:eastAsia="da-DK"/>
                <w14:ligatures w14:val="none"/>
              </w:rPr>
              <w:t>provides and actively promotes</w:t>
            </w:r>
            <w:r w:rsidRPr="006C1D63">
              <w:rPr>
                <w:rFonts w:ascii="Aptos Narrow" w:eastAsia="Times New Roman" w:hAnsi="Aptos Narrow" w:cs="Times New Roman"/>
                <w:kern w:val="0"/>
                <w:lang w:val="en-US" w:eastAsia="da-DK"/>
                <w14:ligatures w14:val="none"/>
              </w:rPr>
              <w:br w:type="page"/>
              <w:t xml:space="preserve">at least 4 awareness-raising activities for </w:t>
            </w:r>
            <w:r w:rsidRPr="006C1D63">
              <w:rPr>
                <w:rFonts w:ascii="Aptos Narrow" w:eastAsia="Times New Roman" w:hAnsi="Aptos Narrow" w:cs="Times New Roman"/>
                <w:b/>
                <w:bCs/>
                <w:kern w:val="0"/>
                <w:lang w:val="en-US" w:eastAsia="da-DK"/>
                <w14:ligatures w14:val="none"/>
              </w:rPr>
              <w:t xml:space="preserve">visitors </w:t>
            </w:r>
            <w:r w:rsidRPr="006C1D63">
              <w:rPr>
                <w:rFonts w:ascii="Aptos Narrow" w:eastAsia="Times New Roman" w:hAnsi="Aptos Narrow" w:cs="Times New Roman"/>
                <w:kern w:val="0"/>
                <w:lang w:val="en-US" w:eastAsia="da-DK"/>
                <w14:ligatures w14:val="none"/>
              </w:rPr>
              <w:t xml:space="preserve">focused on sustainable development, the environment and the local community. </w:t>
            </w:r>
            <w:r w:rsidRPr="0076696E">
              <w:rPr>
                <w:rFonts w:ascii="Aptos Narrow" w:eastAsia="Times New Roman" w:hAnsi="Aptos Narrow" w:cs="Times New Roman"/>
                <w:b/>
                <w:bCs/>
                <w:kern w:val="0"/>
                <w:lang w:val="en-US" w:eastAsia="da-DK"/>
                <w14:ligatures w14:val="none"/>
              </w:rPr>
              <w:t xml:space="preserve">(I) </w:t>
            </w:r>
          </w:p>
        </w:tc>
        <w:tc>
          <w:tcPr>
            <w:tcW w:w="10489" w:type="dxa"/>
          </w:tcPr>
          <w:p w14:paraId="53C5C3B4" w14:textId="77777777" w:rsidR="00301711" w:rsidRDefault="00301711" w:rsidP="00301711">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p>
          <w:p w14:paraId="64F1B71E"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Providing and actively promoting awareness-raising activities for visitors increases understanding of sustainable development, encourages responsible </w:t>
            </w:r>
            <w:r>
              <w:rPr>
                <w:rFonts w:ascii="Aptos Narrow" w:eastAsia="Times New Roman" w:hAnsi="Aptos Narrow" w:cs="Times New Roman"/>
                <w:kern w:val="0"/>
                <w:lang w:val="en-US" w:eastAsia="da-DK"/>
                <w14:ligatures w14:val="none"/>
              </w:rPr>
              <w:t>behavior</w:t>
            </w:r>
            <w:r w:rsidRPr="006C1D63">
              <w:rPr>
                <w:rFonts w:ascii="Aptos Narrow" w:eastAsia="Times New Roman" w:hAnsi="Aptos Narrow" w:cs="Times New Roman"/>
                <w:kern w:val="0"/>
                <w:lang w:val="en-US" w:eastAsia="da-DK"/>
                <w14:ligatures w14:val="none"/>
              </w:rPr>
              <w:t>, and strengthens engagement with environmental and social issues relevant to the destination and local community.</w:t>
            </w:r>
            <w:r w:rsidRPr="006C1D63">
              <w:rPr>
                <w:rFonts w:ascii="Aptos Narrow" w:eastAsia="Times New Roman" w:hAnsi="Aptos Narrow" w:cs="Times New Roman"/>
                <w:kern w:val="0"/>
                <w:lang w:val="en-US" w:eastAsia="da-DK"/>
                <w14:ligatures w14:val="none"/>
              </w:rPr>
              <w:br w:type="page"/>
            </w:r>
          </w:p>
          <w:p w14:paraId="280AD4DD"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4294E964"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organization implements and actively promotes at least 4 awareness-raising initiatives per certification period (e.g. 2 activities per calendar year). </w:t>
            </w:r>
            <w:r w:rsidRPr="006C1D63">
              <w:rPr>
                <w:rFonts w:ascii="Aptos Narrow" w:eastAsia="Times New Roman" w:hAnsi="Aptos Narrow" w:cs="Times New Roman"/>
                <w:kern w:val="0"/>
                <w:lang w:val="en-US" w:eastAsia="da-DK"/>
                <w14:ligatures w14:val="none"/>
              </w:rPr>
              <w:br w:type="page"/>
              <w:t xml:space="preserve">These include: </w:t>
            </w:r>
            <w:r w:rsidRPr="006C1D63">
              <w:rPr>
                <w:rFonts w:ascii="Aptos Narrow" w:eastAsia="Times New Roman" w:hAnsi="Aptos Narrow" w:cs="Times New Roman"/>
                <w:kern w:val="0"/>
                <w:lang w:val="en-US" w:eastAsia="da-DK"/>
                <w14:ligatures w14:val="none"/>
              </w:rPr>
              <w:br w:type="page"/>
            </w:r>
          </w:p>
          <w:p w14:paraId="65CA89A0"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1 initiative focused on environmental issues (e.g. Earth Day, clean-ups, biodiversity conservation); and</w:t>
            </w:r>
          </w:p>
          <w:p w14:paraId="260EB956"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1 initiative focused on social aspects (e.g. charity initiatives, public commemorations, fundraising events).</w:t>
            </w:r>
            <w:r w:rsidRPr="006C1D63">
              <w:rPr>
                <w:rFonts w:ascii="Aptos Narrow" w:eastAsia="Times New Roman" w:hAnsi="Aptos Narrow" w:cs="Times New Roman"/>
                <w:kern w:val="0"/>
                <w:lang w:val="en-US" w:eastAsia="da-DK"/>
                <w14:ligatures w14:val="none"/>
              </w:rPr>
              <w:br w:type="page"/>
            </w:r>
            <w:r>
              <w:rPr>
                <w:rFonts w:ascii="Aptos Narrow" w:eastAsia="Times New Roman" w:hAnsi="Aptos Narrow" w:cs="Times New Roman"/>
                <w:kern w:val="0"/>
                <w:lang w:val="en-US" w:eastAsia="da-DK"/>
                <w14:ligatures w14:val="none"/>
              </w:rPr>
              <w:t xml:space="preserve"> </w:t>
            </w:r>
          </w:p>
          <w:p w14:paraId="1DE8D589"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Awareness-raising activities include visitor participation and engagement, such as:</w:t>
            </w:r>
          </w:p>
          <w:p w14:paraId="0854B294"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a) participation in events, for example Earth Hour, Earth Day, Energy Saving Week, Waste Reduction Week, World Food Day, World Vegan Day, World Vegetarian Day, World Environment Day, etc;</w:t>
            </w:r>
            <w:r w:rsidRPr="006C1D63">
              <w:rPr>
                <w:rFonts w:ascii="Aptos Narrow" w:eastAsia="Times New Roman" w:hAnsi="Aptos Narrow" w:cs="Times New Roman"/>
                <w:kern w:val="0"/>
                <w:lang w:val="en-US" w:eastAsia="da-DK"/>
                <w14:ligatures w14:val="none"/>
              </w:rPr>
              <w:br w:type="page"/>
            </w:r>
          </w:p>
          <w:p w14:paraId="34538805"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b) promotion of car-free activities, guided nature tours within or near the premises, participation in tree-planting events or other climate-action initiatives;</w:t>
            </w:r>
            <w:r w:rsidRPr="006C1D63">
              <w:rPr>
                <w:rFonts w:ascii="Aptos Narrow" w:eastAsia="Times New Roman" w:hAnsi="Aptos Narrow" w:cs="Times New Roman"/>
                <w:kern w:val="0"/>
                <w:lang w:val="en-US" w:eastAsia="da-DK"/>
                <w14:ligatures w14:val="none"/>
              </w:rPr>
              <w:br w:type="page"/>
            </w:r>
          </w:p>
          <w:p w14:paraId="039600C3"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c) organization of pollinator-friendly green areas, activities protecting local flora and fauna;</w:t>
            </w:r>
            <w:r w:rsidRPr="006C1D63">
              <w:rPr>
                <w:rFonts w:ascii="Aptos Narrow" w:eastAsia="Times New Roman" w:hAnsi="Aptos Narrow" w:cs="Times New Roman"/>
                <w:kern w:val="0"/>
                <w:lang w:val="en-US" w:eastAsia="da-DK"/>
                <w14:ligatures w14:val="none"/>
              </w:rPr>
              <w:br w:type="page"/>
            </w:r>
          </w:p>
          <w:p w14:paraId="2CA7DD42"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 harvesting and food-picking activities; and/or</w:t>
            </w:r>
            <w:r w:rsidRPr="006C1D63">
              <w:rPr>
                <w:rFonts w:ascii="Aptos Narrow" w:eastAsia="Times New Roman" w:hAnsi="Aptos Narrow" w:cs="Times New Roman"/>
                <w:kern w:val="0"/>
                <w:lang w:val="en-US" w:eastAsia="da-DK"/>
                <w14:ligatures w14:val="none"/>
              </w:rPr>
              <w:br w:type="page"/>
              <w:t>e) beach clean-up events, educational activities with schools, charity events.</w:t>
            </w:r>
            <w:r w:rsidRPr="006C1D63">
              <w:rPr>
                <w:rFonts w:ascii="Aptos Narrow" w:eastAsia="Times New Roman" w:hAnsi="Aptos Narrow" w:cs="Times New Roman"/>
                <w:kern w:val="0"/>
                <w:lang w:val="en-US" w:eastAsia="da-DK"/>
                <w14:ligatures w14:val="none"/>
              </w:rPr>
              <w:br w:type="page"/>
            </w:r>
          </w:p>
          <w:p w14:paraId="3EDFEB18"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All activities, including harvesting and food-picking activities, are carried out as regulated activities, sustainable and comply with local, national and international laws.</w:t>
            </w:r>
            <w:r w:rsidRPr="006C1D63">
              <w:rPr>
                <w:rFonts w:ascii="Aptos Narrow" w:eastAsia="Times New Roman" w:hAnsi="Aptos Narrow" w:cs="Times New Roman"/>
                <w:kern w:val="0"/>
                <w:lang w:val="en-US" w:eastAsia="da-DK"/>
                <w14:ligatures w14:val="none"/>
              </w:rPr>
              <w:br w:type="page"/>
            </w:r>
          </w:p>
          <w:p w14:paraId="2F4AC173"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Visitor participation is actively ensured and documented. </w:t>
            </w:r>
          </w:p>
          <w:p w14:paraId="61EC286D"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Pr>
                <w:rFonts w:ascii="Aptos Narrow" w:eastAsia="Times New Roman" w:hAnsi="Aptos Narrow" w:cs="Times New Roman"/>
                <w:kern w:val="0"/>
                <w:lang w:val="en-US" w:eastAsia="da-DK"/>
                <w14:ligatures w14:val="none"/>
              </w:rPr>
              <w:t>S</w:t>
            </w:r>
            <w:r w:rsidRPr="006C1D63">
              <w:rPr>
                <w:rFonts w:ascii="Aptos Narrow" w:eastAsia="Times New Roman" w:hAnsi="Aptos Narrow" w:cs="Times New Roman"/>
                <w:kern w:val="0"/>
                <w:lang w:val="en-US" w:eastAsia="da-DK"/>
                <w14:ligatures w14:val="none"/>
              </w:rPr>
              <w:t xml:space="preserve">taff-only activities do not fulfil this criterion. Recurring awareness days (e.g. Earth Hour) are acceptable, provided that visitor participation is encouraged. </w:t>
            </w:r>
          </w:p>
          <w:p w14:paraId="3BD7BAA9" w14:textId="77777777" w:rsidR="00301711" w:rsidRDefault="00301711" w:rsidP="00301711">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t>It is recommended that the organization also uses Green Tourism Organization's sustainability awareness calendar (available in the Green Tourism Organization Toolbox) and international campaign materials (e.g. Good Practices) for content inspiration and alignment.</w:t>
            </w:r>
            <w:r w:rsidRPr="006C1D63">
              <w:rPr>
                <w:rFonts w:ascii="Aptos Narrow" w:eastAsia="Times New Roman" w:hAnsi="Aptos Narrow" w:cs="Times New Roman"/>
                <w:b/>
                <w:bCs/>
                <w:kern w:val="0"/>
                <w:lang w:val="en-US" w:eastAsia="da-DK"/>
                <w14:ligatures w14:val="none"/>
              </w:rPr>
              <w:br w:type="page"/>
            </w:r>
          </w:p>
          <w:p w14:paraId="5E20AFCC"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ype="page"/>
            </w:r>
          </w:p>
          <w:p w14:paraId="27050D1D"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audit, the organization presents documentation showing the awareness-raising activities held within the last full calendar year, and the ones planned for the upcoming 2 calendar years. Accepted evidence includes:</w:t>
            </w:r>
          </w:p>
          <w:p w14:paraId="07D4C983"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a) a dated list of activities (including location and approximate number of participants) </w:t>
            </w:r>
            <w:r w:rsidRPr="006C1D63">
              <w:rPr>
                <w:rFonts w:ascii="Aptos Narrow" w:eastAsia="Times New Roman" w:hAnsi="Aptos Narrow" w:cs="Times New Roman"/>
                <w:kern w:val="0"/>
                <w:lang w:val="en-US" w:eastAsia="da-DK"/>
                <w14:ligatures w14:val="none"/>
              </w:rPr>
              <w:br w:type="page"/>
            </w:r>
          </w:p>
          <w:p w14:paraId="09434E01"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b) communication materials; and/or</w:t>
            </w:r>
            <w:r w:rsidRPr="006C1D63">
              <w:rPr>
                <w:rFonts w:ascii="Aptos Narrow" w:eastAsia="Times New Roman" w:hAnsi="Aptos Narrow" w:cs="Times New Roman"/>
                <w:kern w:val="0"/>
                <w:lang w:val="en-US" w:eastAsia="da-DK"/>
                <w14:ligatures w14:val="none"/>
              </w:rPr>
              <w:br w:type="page"/>
              <w:t>c) photos with timestamps and any materials used to promote visitor involvement.</w:t>
            </w:r>
            <w:r w:rsidRPr="006C1D63">
              <w:rPr>
                <w:rFonts w:ascii="Aptos Narrow" w:eastAsia="Times New Roman" w:hAnsi="Aptos Narrow" w:cs="Times New Roman"/>
                <w:kern w:val="0"/>
                <w:lang w:val="en-US" w:eastAsia="da-DK"/>
                <w14:ligatures w14:val="none"/>
              </w:rPr>
              <w:br w:type="page"/>
            </w:r>
          </w:p>
          <w:p w14:paraId="351BECE1" w14:textId="28873E6A" w:rsidR="00301711" w:rsidRPr="006C1D63" w:rsidRDefault="00301711" w:rsidP="00301711">
            <w:pPr>
              <w:spacing w:after="0" w:line="240" w:lineRule="auto"/>
              <w:rPr>
                <w:rFonts w:ascii="Aptos Narrow" w:eastAsia="Times New Roman" w:hAnsi="Aptos Narrow" w:cs="Times New Roman"/>
                <w:kern w:val="0"/>
                <w:lang w:val="en-US" w:eastAsia="da-DK"/>
                <w14:ligatures w14:val="none"/>
              </w:rPr>
            </w:pPr>
          </w:p>
        </w:tc>
      </w:tr>
      <w:tr w:rsidR="00301711" w:rsidRPr="003B6EB0" w14:paraId="1DA96162" w14:textId="77777777" w:rsidTr="000E5661">
        <w:trPr>
          <w:gridAfter w:val="2"/>
          <w:wAfter w:w="16098" w:type="dxa"/>
          <w:trHeight w:val="5850"/>
        </w:trPr>
        <w:tc>
          <w:tcPr>
            <w:tcW w:w="1432" w:type="dxa"/>
            <w:noWrap/>
            <w:hideMark/>
          </w:tcPr>
          <w:p w14:paraId="4900F555" w14:textId="17DFD54A" w:rsidR="00301711" w:rsidRP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2.11</w:t>
            </w:r>
          </w:p>
        </w:tc>
        <w:tc>
          <w:tcPr>
            <w:tcW w:w="3386" w:type="dxa"/>
            <w:hideMark/>
          </w:tcPr>
          <w:p w14:paraId="44D0A774" w14:textId="56386276" w:rsidR="00301711" w:rsidRPr="0076696E"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w:t>
            </w:r>
            <w:r w:rsidRPr="006C1D63">
              <w:rPr>
                <w:rFonts w:ascii="Aptos Narrow" w:eastAsia="Times New Roman" w:hAnsi="Aptos Narrow" w:cs="Times New Roman"/>
                <w:b/>
                <w:bCs/>
                <w:kern w:val="0"/>
                <w:lang w:val="en-US" w:eastAsia="da-DK"/>
                <w14:ligatures w14:val="none"/>
              </w:rPr>
              <w:t>organization</w:t>
            </w:r>
            <w:r w:rsidRPr="006C1D63">
              <w:rPr>
                <w:rFonts w:ascii="Aptos Narrow" w:eastAsia="Times New Roman" w:hAnsi="Aptos Narrow" w:cs="Times New Roman"/>
                <w:kern w:val="0"/>
                <w:lang w:val="en-US" w:eastAsia="da-DK"/>
                <w14:ligatures w14:val="none"/>
              </w:rPr>
              <w:t xml:space="preserve"> offers or facilitates access to non-motorized transportation rental for guests.</w:t>
            </w:r>
            <w:r w:rsidRPr="006C1D63">
              <w:rPr>
                <w:rFonts w:ascii="Aptos Narrow" w:eastAsia="Times New Roman" w:hAnsi="Aptos Narrow" w:cs="Times New Roman"/>
                <w:kern w:val="0"/>
                <w:lang w:val="en-US" w:eastAsia="da-DK"/>
                <w14:ligatures w14:val="none"/>
              </w:rPr>
              <w:br/>
            </w:r>
            <w:r w:rsidRPr="0076696E">
              <w:rPr>
                <w:rFonts w:ascii="Aptos Narrow" w:eastAsia="Times New Roman" w:hAnsi="Aptos Narrow" w:cs="Times New Roman"/>
                <w:kern w:val="0"/>
                <w:lang w:val="en-US" w:eastAsia="da-DK"/>
                <w14:ligatures w14:val="none"/>
              </w:rPr>
              <w:t xml:space="preserve">(G)  </w:t>
            </w:r>
          </w:p>
        </w:tc>
        <w:tc>
          <w:tcPr>
            <w:tcW w:w="10489" w:type="dxa"/>
            <w:hideMark/>
          </w:tcPr>
          <w:p w14:paraId="13B4E45C" w14:textId="67E85EB2" w:rsidR="00301711" w:rsidRPr="006C1D63"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Promoting or offering access to bicycles and/or other forms of non-motorized transportation</w:t>
            </w:r>
            <w:r w:rsidRPr="006C1D63">
              <w:rPr>
                <w:rFonts w:ascii="Aptos Narrow" w:eastAsia="Times New Roman" w:hAnsi="Aptos Narrow" w:cs="Times New Roman"/>
                <w:b/>
                <w:bCs/>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t>reduces greenhouse gas emissions, supports sustainable mobility, and promotes visitors’ health and well-being. Providing or facilitating access to bicycles enables low-impact travel within the destination and contributes to more environmentally friendly visitor experiences.</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b/>
                <w:bCs/>
                <w:kern w:val="0"/>
                <w:lang w:val="en-US" w:eastAsia="da-DK"/>
                <w14:ligatures w14:val="none"/>
              </w:rPr>
              <w:br/>
            </w:r>
            <w:r w:rsidRPr="006C1D63">
              <w:rPr>
                <w:rFonts w:ascii="Aptos Narrow" w:eastAsia="Times New Roman" w:hAnsi="Aptos Narrow" w:cs="Times New Roman"/>
                <w:kern w:val="0"/>
                <w:lang w:val="en-US" w:eastAsia="da-DK"/>
                <w14:ligatures w14:val="none"/>
              </w:rPr>
              <w:t>The organization offers or facilitates access to non-motorized transportation for visitors. This includes either:</w:t>
            </w:r>
            <w:r w:rsidRPr="006C1D63">
              <w:rPr>
                <w:rFonts w:ascii="Aptos Narrow" w:eastAsia="Times New Roman" w:hAnsi="Aptos Narrow" w:cs="Times New Roman"/>
                <w:kern w:val="0"/>
                <w:lang w:val="en-US" w:eastAsia="da-DK"/>
                <w14:ligatures w14:val="none"/>
              </w:rPr>
              <w:br/>
              <w:t>a) offering the possibility of borrowing or renting bicycles or other forms of non-motorized transportation (e.g. canoes, kick sleds, snowshoes, cross-country skis) directly at the organization; or</w:t>
            </w:r>
            <w:r w:rsidRPr="006C1D63">
              <w:rPr>
                <w:rFonts w:ascii="Aptos Narrow" w:eastAsia="Times New Roman" w:hAnsi="Aptos Narrow" w:cs="Times New Roman"/>
                <w:kern w:val="0"/>
                <w:lang w:val="en-US" w:eastAsia="da-DK"/>
                <w14:ligatures w14:val="none"/>
              </w:rPr>
              <w:br/>
              <w:t>b) referring visitors to a reliable external rental service, where direct provision is not feasible.</w:t>
            </w:r>
            <w:r w:rsidRPr="006C1D63">
              <w:rPr>
                <w:rFonts w:ascii="Aptos Narrow" w:eastAsia="Times New Roman" w:hAnsi="Aptos Narrow" w:cs="Times New Roman"/>
                <w:kern w:val="0"/>
                <w:lang w:val="en-US" w:eastAsia="da-DK"/>
                <w14:ligatures w14:val="none"/>
              </w:rPr>
              <w:br/>
              <w:t xml:space="preserve">Electrical bicycles and electric scooters do not fulfil this criterion (see criterion 2.5). </w:t>
            </w:r>
            <w:r w:rsidRPr="006C1D63">
              <w:rPr>
                <w:rFonts w:ascii="Aptos Narrow" w:eastAsia="Times New Roman" w:hAnsi="Aptos Narrow" w:cs="Times New Roman"/>
                <w:kern w:val="0"/>
                <w:lang w:val="en-US" w:eastAsia="da-DK"/>
                <w14:ligatures w14:val="none"/>
              </w:rPr>
              <w:br/>
              <w:t>Information about available non-motorized transportation is accessible to visitors on the website, via visitor apps. For organizations with public access, this information should be visible in visitor areas at the reception desk, on TV monitors, via QR codes or in binders.</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During the visual inspection, the auditor confirms at least 1 of the following:</w:t>
            </w:r>
            <w:r w:rsidRPr="006C1D63">
              <w:rPr>
                <w:rFonts w:ascii="Aptos Narrow" w:eastAsia="Times New Roman" w:hAnsi="Aptos Narrow" w:cs="Times New Roman"/>
                <w:kern w:val="0"/>
                <w:lang w:val="en-US" w:eastAsia="da-DK"/>
                <w14:ligatures w14:val="none"/>
              </w:rPr>
              <w:br/>
              <w:t>a) the availability of non-motorized transportations and the promotion of that service; or</w:t>
            </w:r>
            <w:r w:rsidRPr="006C1D63">
              <w:rPr>
                <w:rFonts w:ascii="Aptos Narrow" w:eastAsia="Times New Roman" w:hAnsi="Aptos Narrow" w:cs="Times New Roman"/>
                <w:kern w:val="0"/>
                <w:lang w:val="en-US" w:eastAsia="da-DK"/>
                <w14:ligatures w14:val="none"/>
              </w:rPr>
              <w:br/>
              <w:t>b) the presence of clearly communicated information referring visitors to external rental services.</w:t>
            </w:r>
          </w:p>
        </w:tc>
      </w:tr>
      <w:tr w:rsidR="00301711" w:rsidRPr="003B6EB0" w14:paraId="386CD08F" w14:textId="4C263224" w:rsidTr="000E5661">
        <w:trPr>
          <w:gridAfter w:val="1"/>
          <w:wAfter w:w="11273" w:type="dxa"/>
          <w:trHeight w:val="315"/>
        </w:trPr>
        <w:tc>
          <w:tcPr>
            <w:tcW w:w="15307" w:type="dxa"/>
            <w:gridSpan w:val="3"/>
            <w:tcBorders>
              <w:right w:val="single" w:sz="4" w:space="0" w:color="auto"/>
            </w:tcBorders>
            <w:noWrap/>
            <w:hideMark/>
          </w:tcPr>
          <w:p w14:paraId="05172111" w14:textId="77777777" w:rsidR="00054E45" w:rsidRPr="00A66BD2" w:rsidRDefault="00054E45" w:rsidP="00054E45">
            <w:pPr>
              <w:spacing w:after="0" w:line="240" w:lineRule="auto"/>
              <w:ind w:left="360"/>
              <w:jc w:val="center"/>
              <w:rPr>
                <w:rFonts w:ascii="Aptos Narrow" w:eastAsia="Times New Roman" w:hAnsi="Aptos Narrow" w:cs="Times New Roman"/>
                <w:b/>
                <w:bCs/>
                <w:kern w:val="0"/>
                <w:sz w:val="24"/>
                <w:szCs w:val="24"/>
                <w:lang w:val="en-US" w:eastAsia="da-DK"/>
                <w14:ligatures w14:val="none"/>
              </w:rPr>
            </w:pPr>
            <w:r w:rsidRPr="00A66BD2">
              <w:rPr>
                <w:rFonts w:ascii="Aptos Narrow" w:eastAsia="Times New Roman" w:hAnsi="Aptos Narrow" w:cs="Times New Roman"/>
                <w:b/>
                <w:bCs/>
                <w:kern w:val="0"/>
                <w:sz w:val="24"/>
                <w:szCs w:val="24"/>
                <w:lang w:val="en-US" w:eastAsia="da-DK"/>
                <w14:ligatures w14:val="none"/>
              </w:rPr>
              <w:t xml:space="preserve">4. </w:t>
            </w:r>
            <w:r w:rsidR="00301711" w:rsidRPr="00A66BD2">
              <w:rPr>
                <w:rFonts w:ascii="Aptos Narrow" w:eastAsia="Times New Roman" w:hAnsi="Aptos Narrow" w:cs="Times New Roman"/>
                <w:b/>
                <w:bCs/>
                <w:kern w:val="0"/>
                <w:sz w:val="24"/>
                <w:szCs w:val="24"/>
                <w:lang w:val="en-US" w:eastAsia="da-DK"/>
                <w14:ligatures w14:val="none"/>
              </w:rPr>
              <w:t>Water</w:t>
            </w:r>
            <w:r w:rsidRPr="00A66BD2">
              <w:rPr>
                <w:rFonts w:ascii="Aptos Narrow" w:eastAsia="Times New Roman" w:hAnsi="Aptos Narrow" w:cs="Times New Roman"/>
                <w:b/>
                <w:bCs/>
                <w:kern w:val="0"/>
                <w:sz w:val="24"/>
                <w:szCs w:val="24"/>
                <w:lang w:val="en-US" w:eastAsia="da-DK"/>
                <w14:ligatures w14:val="none"/>
              </w:rPr>
              <w:t xml:space="preserve"> </w:t>
            </w:r>
          </w:p>
          <w:p w14:paraId="44BA416D" w14:textId="27B61094" w:rsidR="00054E45" w:rsidRPr="00A66BD2" w:rsidRDefault="00054E45" w:rsidP="00054E45">
            <w:pPr>
              <w:spacing w:after="0" w:line="240" w:lineRule="auto"/>
              <w:ind w:left="360"/>
              <w:jc w:val="center"/>
              <w:rPr>
                <w:rFonts w:ascii="Aptos Narrow" w:eastAsia="Times New Roman" w:hAnsi="Aptos Narrow" w:cs="Times New Roman"/>
                <w:b/>
                <w:bCs/>
                <w:kern w:val="0"/>
                <w:lang w:val="en-US" w:eastAsia="da-DK"/>
                <w14:ligatures w14:val="none"/>
              </w:rPr>
            </w:pPr>
            <w:r w:rsidRPr="00A66BD2">
              <w:rPr>
                <w:rFonts w:ascii="Aptos Narrow" w:eastAsia="Times New Roman" w:hAnsi="Aptos Narrow" w:cs="Times New Roman"/>
                <w:b/>
                <w:bCs/>
                <w:kern w:val="0"/>
                <w:lang w:val="en-US" w:eastAsia="da-DK"/>
                <w14:ligatures w14:val="none"/>
              </w:rPr>
              <w:t>Water Management, Water Pollution</w:t>
            </w:r>
          </w:p>
        </w:tc>
        <w:tc>
          <w:tcPr>
            <w:tcW w:w="4825" w:type="dxa"/>
            <w:tcBorders>
              <w:top w:val="nil"/>
              <w:left w:val="single" w:sz="4" w:space="0" w:color="auto"/>
              <w:bottom w:val="nil"/>
              <w:right w:val="nil"/>
            </w:tcBorders>
          </w:tcPr>
          <w:p w14:paraId="705E70C8" w14:textId="16B2A161" w:rsidR="00301711" w:rsidRPr="0076696E" w:rsidRDefault="00301711" w:rsidP="00301711">
            <w:pPr>
              <w:rPr>
                <w:lang w:val="en-US"/>
              </w:rPr>
            </w:pPr>
          </w:p>
        </w:tc>
      </w:tr>
      <w:tr w:rsidR="00301711" w:rsidRPr="003B6EB0" w14:paraId="6EEC5285" w14:textId="77777777" w:rsidTr="000E5661">
        <w:trPr>
          <w:gridAfter w:val="2"/>
          <w:wAfter w:w="16098" w:type="dxa"/>
          <w:trHeight w:val="7200"/>
        </w:trPr>
        <w:tc>
          <w:tcPr>
            <w:tcW w:w="1432" w:type="dxa"/>
            <w:noWrap/>
          </w:tcPr>
          <w:p w14:paraId="21AFB5C4" w14:textId="32D12C64" w:rsidR="00301711" w:rsidRPr="006C1D63" w:rsidRDefault="00301711" w:rsidP="00301711">
            <w:pPr>
              <w:spacing w:after="0" w:line="240" w:lineRule="auto"/>
              <w:rPr>
                <w:rFonts w:ascii="Aptos Narrow" w:eastAsia="Times New Roman" w:hAnsi="Aptos Narrow" w:cs="Times New Roman"/>
                <w:kern w:val="0"/>
                <w:lang w:eastAsia="da-DK"/>
                <w14:ligatures w14:val="none"/>
              </w:rPr>
            </w:pPr>
            <w:r w:rsidRPr="006C1D63">
              <w:rPr>
                <w:rFonts w:ascii="Aptos Narrow" w:eastAsia="Times New Roman" w:hAnsi="Aptos Narrow" w:cs="Times New Roman"/>
                <w:kern w:val="0"/>
                <w:lang w:eastAsia="da-DK"/>
                <w14:ligatures w14:val="none"/>
              </w:rPr>
              <w:lastRenderedPageBreak/>
              <w:t>3.1</w:t>
            </w:r>
          </w:p>
        </w:tc>
        <w:tc>
          <w:tcPr>
            <w:tcW w:w="3386" w:type="dxa"/>
          </w:tcPr>
          <w:p w14:paraId="6CDCE177" w14:textId="5DE5B61E" w:rsidR="00301711" w:rsidRPr="006C1D63"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w:t>
            </w:r>
            <w:r w:rsidRPr="006C1D63">
              <w:rPr>
                <w:rFonts w:ascii="Aptos Narrow" w:eastAsia="Times New Roman" w:hAnsi="Aptos Narrow" w:cs="Times New Roman"/>
                <w:b/>
                <w:bCs/>
                <w:kern w:val="0"/>
                <w:lang w:val="en-US" w:eastAsia="da-DK"/>
                <w14:ligatures w14:val="none"/>
              </w:rPr>
              <w:t xml:space="preserve">organization's internal </w:t>
            </w:r>
            <w:r w:rsidRPr="006C1D63">
              <w:rPr>
                <w:rFonts w:ascii="Aptos Narrow" w:eastAsia="Times New Roman" w:hAnsi="Aptos Narrow" w:cs="Times New Roman"/>
                <w:kern w:val="0"/>
                <w:lang w:val="en-US" w:eastAsia="da-DK"/>
                <w14:ligatures w14:val="none"/>
              </w:rPr>
              <w:t xml:space="preserve">total water consumption is recorded at least once a month. </w:t>
            </w:r>
            <w:r w:rsidRPr="0076696E">
              <w:rPr>
                <w:rFonts w:ascii="Aptos Narrow" w:eastAsia="Times New Roman" w:hAnsi="Aptos Narrow" w:cs="Times New Roman"/>
                <w:kern w:val="0"/>
                <w:lang w:val="en-US" w:eastAsia="da-DK"/>
                <w14:ligatures w14:val="none"/>
              </w:rPr>
              <w:t>(I)</w:t>
            </w:r>
            <w:r w:rsidRPr="0076696E">
              <w:rPr>
                <w:rFonts w:ascii="Aptos Narrow" w:eastAsia="Times New Roman" w:hAnsi="Aptos Narrow" w:cs="Times New Roman"/>
                <w:kern w:val="0"/>
                <w:lang w:val="en-US" w:eastAsia="da-DK"/>
                <w14:ligatures w14:val="none"/>
              </w:rPr>
              <w:br w:type="page"/>
            </w:r>
          </w:p>
        </w:tc>
        <w:tc>
          <w:tcPr>
            <w:tcW w:w="10489" w:type="dxa"/>
          </w:tcPr>
          <w:p w14:paraId="61F77E90"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ype="page"/>
            </w:r>
          </w:p>
          <w:p w14:paraId="6EBF49CE"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To effectively manage and reduce environmental impacts and operational costs, organizations monitor, record and understand their water use. Monthly registration of water consumption enables early detection of inefficiencies or leaks, supports data-driven decision-making and aligns with good practices in sustainability reporting.</w:t>
            </w:r>
            <w:r w:rsidRPr="006C1D63">
              <w:rPr>
                <w:rFonts w:ascii="Aptos Narrow" w:eastAsia="Times New Roman" w:hAnsi="Aptos Narrow" w:cs="Times New Roman"/>
                <w:kern w:val="0"/>
                <w:lang w:val="en-US" w:eastAsia="da-DK"/>
                <w14:ligatures w14:val="none"/>
              </w:rPr>
              <w:br w:type="page"/>
            </w:r>
          </w:p>
          <w:p w14:paraId="3B7F4877" w14:textId="77777777" w:rsidR="00301711" w:rsidRDefault="00301711" w:rsidP="00301711">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p>
          <w:p w14:paraId="57F889C9"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The organization records its total water consumption at least once per month. It is recommended that the organization records the total water consumption more frequently than once a month and/or records the water consumption intensity (area/visitors, etc.) as it will allow for better tracking of efficiency and performance trends.</w:t>
            </w:r>
            <w:r w:rsidRPr="006C1D63">
              <w:rPr>
                <w:rFonts w:ascii="Aptos Narrow" w:eastAsia="Times New Roman" w:hAnsi="Aptos Narrow" w:cs="Times New Roman"/>
                <w:kern w:val="0"/>
                <w:lang w:val="en-US" w:eastAsia="da-DK"/>
                <w14:ligatures w14:val="none"/>
              </w:rPr>
              <w:br w:type="page"/>
            </w:r>
          </w:p>
          <w:p w14:paraId="4BC035BB"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Readings are systematic and stored in a traceable format. The data collection methodology is documented (e.g. data from utility bills, sub-meters, automated online or manual readings). The source and uses of water are indicated (e.g. municipal metered or unmetered supply, on-site withdrawal, etc.). This enables the organization to distinguish between changes in consumption levels and water source.</w:t>
            </w:r>
            <w:r w:rsidRPr="006C1D63">
              <w:rPr>
                <w:rFonts w:ascii="Aptos Narrow" w:eastAsia="Times New Roman" w:hAnsi="Aptos Narrow" w:cs="Times New Roman"/>
                <w:kern w:val="0"/>
                <w:lang w:val="en-US" w:eastAsia="da-DK"/>
                <w14:ligatures w14:val="none"/>
              </w:rPr>
              <w:br w:type="page"/>
            </w:r>
          </w:p>
          <w:p w14:paraId="76F9F428" w14:textId="77777777" w:rsidR="00301711" w:rsidRDefault="00301711" w:rsidP="00301711">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t>Where water is not delivered through a public supplier, the organization holds documentation confirming that its water supply is legally authorized and compliant with local or national requirements. In regions or during periods where water scarcity, shortages or abstraction restrictions are officially declared by local or national authorities, the organization also ensures that its water abstraction or use is authorized by the competent local authority and does not adversely affect the environment or local supply.</w:t>
            </w:r>
            <w:r w:rsidRPr="006C1D63">
              <w:rPr>
                <w:rFonts w:ascii="Aptos Narrow" w:eastAsia="Times New Roman" w:hAnsi="Aptos Narrow" w:cs="Times New Roman"/>
                <w:b/>
                <w:bCs/>
                <w:kern w:val="0"/>
                <w:lang w:val="en-US" w:eastAsia="da-DK"/>
                <w14:ligatures w14:val="none"/>
              </w:rPr>
              <w:br w:type="page"/>
            </w:r>
          </w:p>
          <w:p w14:paraId="7FF845F9"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Where monthly data are not directly available (e.g. due to structural constraints, utility limitations, locations without metering infrastructure or shared-use buildings), the organization provides the most precise monthly estimate possible. Acceptable estimation methods include:</w:t>
            </w:r>
          </w:p>
          <w:p w14:paraId="00AA7C23" w14:textId="2768F128"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a) allocation by floor area or comparable benchmarks;</w:t>
            </w:r>
            <w:r w:rsidRPr="006C1D63">
              <w:rPr>
                <w:rFonts w:ascii="Aptos Narrow" w:eastAsia="Times New Roman" w:hAnsi="Aptos Narrow" w:cs="Times New Roman"/>
                <w:kern w:val="0"/>
                <w:lang w:val="en-US" w:eastAsia="da-DK"/>
                <w14:ligatures w14:val="none"/>
              </w:rPr>
              <w:br w:type="page"/>
            </w:r>
          </w:p>
          <w:p w14:paraId="42FF6E6B" w14:textId="5C3BE419"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b) estimates based on tank capacity and refill frequency; or</w:t>
            </w:r>
            <w:r w:rsidRPr="006C1D63">
              <w:rPr>
                <w:rFonts w:ascii="Aptos Narrow" w:eastAsia="Times New Roman" w:hAnsi="Aptos Narrow" w:cs="Times New Roman"/>
                <w:kern w:val="0"/>
                <w:lang w:val="en-US" w:eastAsia="da-DK"/>
                <w14:ligatures w14:val="none"/>
              </w:rPr>
              <w:br w:type="page"/>
            </w:r>
          </w:p>
          <w:p w14:paraId="340E338A"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c) pumping logs or delivery records.</w:t>
            </w:r>
          </w:p>
          <w:p w14:paraId="54B6607A"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In such cases, it is strongly recommended that the organization installs separate water meters to improve data accuracy over time. </w:t>
            </w:r>
          </w:p>
          <w:p w14:paraId="69F622D4" w14:textId="73A0157D"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If any major changes or larger water consumption occur, the organization immediately investigates what may be the reason and implements corrective actions. The water tracking data collected under this criterion may be used as baseline data to support the organization’s sustainability targets under criterion 1.2 and criterion 1.3.</w:t>
            </w:r>
          </w:p>
          <w:p w14:paraId="22A31F12"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ype="page"/>
            </w:r>
          </w:p>
          <w:p w14:paraId="66EBB946"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audit, the organization presents:</w:t>
            </w:r>
            <w:r w:rsidRPr="006C1D63">
              <w:rPr>
                <w:rFonts w:ascii="Aptos Narrow" w:eastAsia="Times New Roman" w:hAnsi="Aptos Narrow" w:cs="Times New Roman"/>
                <w:kern w:val="0"/>
                <w:lang w:val="en-US" w:eastAsia="da-DK"/>
                <w14:ligatures w14:val="none"/>
              </w:rPr>
              <w:br w:type="page"/>
            </w:r>
          </w:p>
          <w:p w14:paraId="7C2F940F"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monthly water consumption records for the last 2 calendar years for each water source used (first-time applicants or newly opened organizations submit data from the previous full calendar year, or a minimum 3 months of data where no historical data is available); and</w:t>
            </w:r>
            <w:r w:rsidRPr="006C1D63">
              <w:rPr>
                <w:rFonts w:ascii="Aptos Narrow" w:eastAsia="Times New Roman" w:hAnsi="Aptos Narrow" w:cs="Times New Roman"/>
                <w:kern w:val="0"/>
                <w:lang w:val="en-US" w:eastAsia="da-DK"/>
                <w14:ligatures w14:val="none"/>
              </w:rPr>
              <w:br w:type="page"/>
            </w:r>
          </w:p>
          <w:p w14:paraId="7D6117D1" w14:textId="77777777" w:rsidR="00D77B18"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 supporting documentation outlining the data collection methodology used (e.g. utility bills, manual logs, automated online readings, photos of the meters where consumption is shown where logs are not available). The auditor conducts samplings of the supporting documentation by reviewing a sample of 3 relevant items </w:t>
            </w:r>
            <w:r w:rsidRPr="006503A7">
              <w:rPr>
                <w:rFonts w:ascii="Aptos Narrow" w:eastAsia="Times New Roman" w:hAnsi="Aptos Narrow" w:cs="Times New Roman"/>
                <w:kern w:val="0"/>
                <w:lang w:val="en-US" w:eastAsia="da-DK"/>
                <w14:ligatures w14:val="none"/>
              </w:rPr>
              <w:t>(methodology C)61.</w:t>
            </w:r>
            <w:r w:rsidRPr="006C1D63">
              <w:rPr>
                <w:rFonts w:ascii="Aptos Narrow" w:eastAsia="Times New Roman" w:hAnsi="Aptos Narrow" w:cs="Times New Roman"/>
                <w:kern w:val="0"/>
                <w:lang w:val="en-US" w:eastAsia="da-DK"/>
                <w14:ligatures w14:val="none"/>
              </w:rPr>
              <w:t xml:space="preserve"> Where multiple water sources, years, sites, or systems are involved, the auditor selects the sample to reflect this spread.</w:t>
            </w:r>
            <w:r w:rsidRPr="006C1D63">
              <w:rPr>
                <w:rFonts w:ascii="Aptos Narrow" w:eastAsia="Times New Roman" w:hAnsi="Aptos Narrow" w:cs="Times New Roman"/>
                <w:kern w:val="0"/>
                <w:lang w:val="en-US" w:eastAsia="da-DK"/>
                <w14:ligatures w14:val="none"/>
              </w:rPr>
              <w:br w:type="page"/>
            </w:r>
          </w:p>
          <w:p w14:paraId="2D981D1C" w14:textId="77777777" w:rsidR="00D77B18" w:rsidRDefault="00D77B18" w:rsidP="00301711">
            <w:pPr>
              <w:spacing w:after="0" w:line="240" w:lineRule="auto"/>
              <w:rPr>
                <w:rFonts w:ascii="Aptos Narrow" w:eastAsia="Times New Roman" w:hAnsi="Aptos Narrow" w:cs="Times New Roman"/>
                <w:kern w:val="0"/>
                <w:lang w:val="en-US" w:eastAsia="da-DK"/>
                <w14:ligatures w14:val="none"/>
              </w:rPr>
            </w:pPr>
          </w:p>
          <w:p w14:paraId="484FF74A" w14:textId="6A9D3F73"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lastRenderedPageBreak/>
              <w:t>In specific circumstances, the organization presents:</w:t>
            </w:r>
          </w:p>
          <w:p w14:paraId="3ECEA4D4"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 documentation that the water supply is legally authorized and compliant with local or national requirements, where the water is not delivered through a public supplier. </w:t>
            </w:r>
          </w:p>
          <w:p w14:paraId="189635C8" w14:textId="77777777" w:rsidR="00301711" w:rsidRDefault="00301711" w:rsidP="00301711">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Additionally, in regions or during periods where water scarcity, shortages or abstraction restrictions are officially declared by local or national authorities, the organization attaches a permit or statement from the competent local authority confirming that water abstraction or use does not adversely affect the environment or local supply; and/or</w:t>
            </w:r>
          </w:p>
          <w:p w14:paraId="70C27416" w14:textId="5599E830" w:rsidR="00301711" w:rsidRPr="006C1D63" w:rsidRDefault="00301711" w:rsidP="00301711">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 the estimated data and the methodology of estimation, in cases where monthly data are not accessible. </w:t>
            </w:r>
          </w:p>
        </w:tc>
      </w:tr>
      <w:tr w:rsidR="00D77B18" w:rsidRPr="003B6EB0" w14:paraId="29F68B6F" w14:textId="77777777" w:rsidTr="000E5661">
        <w:trPr>
          <w:gridAfter w:val="2"/>
          <w:wAfter w:w="16098" w:type="dxa"/>
          <w:trHeight w:val="7200"/>
        </w:trPr>
        <w:tc>
          <w:tcPr>
            <w:tcW w:w="1432" w:type="dxa"/>
            <w:noWrap/>
            <w:hideMark/>
          </w:tcPr>
          <w:p w14:paraId="4189CF3F" w14:textId="0CC71970" w:rsidR="00D77B18" w:rsidRPr="00301711"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3.2</w:t>
            </w:r>
          </w:p>
        </w:tc>
        <w:tc>
          <w:tcPr>
            <w:tcW w:w="3386" w:type="dxa"/>
            <w:hideMark/>
          </w:tcPr>
          <w:p w14:paraId="5EE080CC" w14:textId="21FDA56E" w:rsidR="00D77B18" w:rsidRPr="0076696E"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Water outlets are actively monitored and leaks promptly repaired. </w:t>
            </w:r>
            <w:r w:rsidRPr="0076696E">
              <w:rPr>
                <w:rFonts w:ascii="Aptos Narrow" w:eastAsia="Times New Roman" w:hAnsi="Aptos Narrow" w:cs="Times New Roman"/>
                <w:kern w:val="0"/>
                <w:lang w:val="en-US" w:eastAsia="da-DK"/>
                <w14:ligatures w14:val="none"/>
              </w:rPr>
              <w:t>(I)</w:t>
            </w:r>
          </w:p>
        </w:tc>
        <w:tc>
          <w:tcPr>
            <w:tcW w:w="10489" w:type="dxa"/>
          </w:tcPr>
          <w:p w14:paraId="52C3CBBD" w14:textId="77777777" w:rsidR="00D77B18" w:rsidRDefault="00D77B18" w:rsidP="00D77B18">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p>
          <w:p w14:paraId="3C6BEC06"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Dripping and leaking water outlets (taps, showers, toilets, indoor and outdoor swimming pools, etc.) in public areas, visitor rooms and staff areas increase water consumption unnecessarily and negatively affect the organization’s environmental footprint.</w:t>
            </w:r>
            <w:r w:rsidRPr="006C1D63">
              <w:rPr>
                <w:rFonts w:ascii="Aptos Narrow" w:eastAsia="Times New Roman" w:hAnsi="Aptos Narrow" w:cs="Times New Roman"/>
                <w:kern w:val="0"/>
                <w:lang w:val="en-US" w:eastAsia="da-DK"/>
                <w14:ligatures w14:val="none"/>
              </w:rPr>
              <w:br w:type="page"/>
            </w:r>
          </w:p>
          <w:p w14:paraId="134A7E45"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2BDAD99C"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actively monitors water outlets and repairs leaks without delay. A written Standard Operating Procedure (SOP) is implemented and defines regular checks and repair procedures for visibly leaking water outlets. The SOP defines the frequency of checks according to outlet type and usage, as follows:</w:t>
            </w:r>
          </w:p>
          <w:p w14:paraId="7C29C95F"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high-usage or high-risk outlets (e.g. public restrooms, visitor rooms, pool facilities, outdoor taps) are checked at least each time the area is cleaned;</w:t>
            </w:r>
            <w:r w:rsidRPr="006C1D63">
              <w:rPr>
                <w:rFonts w:ascii="Aptos Narrow" w:eastAsia="Times New Roman" w:hAnsi="Aptos Narrow" w:cs="Times New Roman"/>
                <w:kern w:val="0"/>
                <w:lang w:val="en-US" w:eastAsia="da-DK"/>
                <w14:ligatures w14:val="none"/>
              </w:rPr>
              <w:br w:type="page"/>
            </w:r>
          </w:p>
          <w:p w14:paraId="05DB0686" w14:textId="4AC78DD5"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w:t>
            </w:r>
            <w:r>
              <w:rPr>
                <w:rFonts w:ascii="Aptos Narrow" w:eastAsia="Times New Roman" w:hAnsi="Aptos Narrow" w:cs="Times New Roman"/>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t>medium-usage outlets (e.g. staff bathrooms, back-of-house kitchens) are checked at least once per week; and</w:t>
            </w:r>
          </w:p>
          <w:p w14:paraId="3E95F5C8"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low-usage or seldom-used outlets (e.g. seasonal outdoor showers, maintenance sinks) are checked at least once per month or prior to expected use.</w:t>
            </w:r>
            <w:r w:rsidRPr="006C1D63">
              <w:rPr>
                <w:rFonts w:ascii="Aptos Narrow" w:eastAsia="Times New Roman" w:hAnsi="Aptos Narrow" w:cs="Times New Roman"/>
                <w:kern w:val="0"/>
                <w:lang w:val="en-US" w:eastAsia="da-DK"/>
                <w14:ligatures w14:val="none"/>
              </w:rPr>
              <w:br w:type="page"/>
            </w:r>
          </w:p>
          <w:p w14:paraId="5AED8C91"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When leaking water outlets are identified, the organization implements corrective actions to fix the leaks. Detected leaks and corresponding response actions are recorded in an incident log or maintenance record. Staff responsible for inspections (e.g. housekeeping, technicians, etc.) are aware of the procedures in place.</w:t>
            </w:r>
          </w:p>
          <w:p w14:paraId="55C5D8BD"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p>
          <w:p w14:paraId="1A02CEDA" w14:textId="66368CD6"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It is recommended to install an automatic water leakage detecting system to quickly discover leaks and to use a digital auditing checklist. For outdoor or indoor swimming pools, monitoring may include visual inspections around the swimming pool, but a better solution is to install a separate water meter monitoring water consumption of the swimming pool (see criterion 3.8) or a water leak detector.</w:t>
            </w:r>
            <w:r w:rsidRPr="006C1D63">
              <w:rPr>
                <w:rFonts w:ascii="Aptos Narrow" w:eastAsia="Times New Roman" w:hAnsi="Aptos Narrow" w:cs="Times New Roman"/>
                <w:kern w:val="0"/>
                <w:lang w:val="en-US" w:eastAsia="da-DK"/>
                <w14:ligatures w14:val="none"/>
              </w:rPr>
              <w:br w:type="page"/>
            </w:r>
          </w:p>
          <w:p w14:paraId="78C648D3"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ype="page"/>
            </w:r>
          </w:p>
          <w:p w14:paraId="289EFAD3"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During the audit, the organization presents the written SOP64 for checking water outlets according to the above frequency. In specific circumstances, when leaking water outlets have been observed, the organization presents the incident log and corrective actions after observing the leaks. </w:t>
            </w:r>
          </w:p>
          <w:p w14:paraId="65B9F4F0" w14:textId="2218B330" w:rsidR="00D77B18" w:rsidRPr="006C1D63"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During the visual inspection, the auditor conducts samplings in at least 1 public area (e.g. lobby/public bathroom), 1 staff/back-office, and in visitor rooms </w:t>
            </w:r>
            <w:r w:rsidRPr="006503A7">
              <w:rPr>
                <w:rFonts w:ascii="Aptos Narrow" w:eastAsia="Times New Roman" w:hAnsi="Aptos Narrow" w:cs="Times New Roman"/>
                <w:kern w:val="0"/>
                <w:lang w:val="en-US" w:eastAsia="da-DK"/>
                <w14:ligatures w14:val="none"/>
              </w:rPr>
              <w:t>following methodology A as described in the glossary.</w:t>
            </w:r>
            <w:r w:rsidRPr="006C1D63">
              <w:rPr>
                <w:rFonts w:ascii="Aptos Narrow" w:eastAsia="Times New Roman" w:hAnsi="Aptos Narrow" w:cs="Times New Roman"/>
                <w:kern w:val="0"/>
                <w:lang w:val="en-US" w:eastAsia="da-DK"/>
                <w14:ligatures w14:val="none"/>
              </w:rPr>
              <w:t xml:space="preserve"> If leaks are observed, the organization demonstrates that corrective measures are implemented.</w:t>
            </w:r>
          </w:p>
        </w:tc>
      </w:tr>
      <w:tr w:rsidR="00D77B18" w:rsidRPr="003B6EB0" w14:paraId="15DB35D2" w14:textId="77777777" w:rsidTr="000E5661">
        <w:trPr>
          <w:gridAfter w:val="2"/>
          <w:wAfter w:w="16098" w:type="dxa"/>
          <w:trHeight w:val="4275"/>
        </w:trPr>
        <w:tc>
          <w:tcPr>
            <w:tcW w:w="1432" w:type="dxa"/>
            <w:noWrap/>
            <w:hideMark/>
          </w:tcPr>
          <w:p w14:paraId="724FD88B" w14:textId="4445792B" w:rsidR="00D77B18" w:rsidRP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3.4</w:t>
            </w:r>
          </w:p>
        </w:tc>
        <w:tc>
          <w:tcPr>
            <w:tcW w:w="3386" w:type="dxa"/>
            <w:hideMark/>
          </w:tcPr>
          <w:p w14:paraId="7C3347AD" w14:textId="580DD5D5" w:rsidR="00D77B18" w:rsidRP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Water flow in at least </w:t>
            </w:r>
            <w:r w:rsidRPr="006C1D63">
              <w:rPr>
                <w:rFonts w:ascii="Aptos Narrow" w:eastAsia="Times New Roman" w:hAnsi="Aptos Narrow" w:cs="Times New Roman"/>
                <w:b/>
                <w:bCs/>
                <w:kern w:val="0"/>
                <w:lang w:val="en-US" w:eastAsia="da-DK"/>
                <w14:ligatures w14:val="none"/>
              </w:rPr>
              <w:t>90%</w:t>
            </w:r>
            <w:r w:rsidRPr="006C1D63">
              <w:rPr>
                <w:rFonts w:ascii="Aptos Narrow" w:eastAsia="Times New Roman" w:hAnsi="Aptos Narrow" w:cs="Times New Roman"/>
                <w:kern w:val="0"/>
                <w:lang w:val="en-US" w:eastAsia="da-DK"/>
                <w14:ligatures w14:val="none"/>
              </w:rPr>
              <w:t xml:space="preserve"> of the handwashing taps does not exceed</w:t>
            </w:r>
            <w:r w:rsidRPr="006C1D63">
              <w:rPr>
                <w:rFonts w:ascii="Aptos Narrow" w:eastAsia="Times New Roman" w:hAnsi="Aptos Narrow" w:cs="Times New Roman"/>
                <w:b/>
                <w:bCs/>
                <w:kern w:val="0"/>
                <w:lang w:val="en-US" w:eastAsia="da-DK"/>
                <w14:ligatures w14:val="none"/>
              </w:rPr>
              <w:t xml:space="preserve"> 6 </w:t>
            </w:r>
            <w:r>
              <w:rPr>
                <w:rFonts w:ascii="Aptos Narrow" w:eastAsia="Times New Roman" w:hAnsi="Aptos Narrow" w:cs="Times New Roman"/>
                <w:b/>
                <w:bCs/>
                <w:kern w:val="0"/>
                <w:lang w:val="en-US" w:eastAsia="da-DK"/>
                <w14:ligatures w14:val="none"/>
              </w:rPr>
              <w:t>liters</w:t>
            </w:r>
            <w:r w:rsidRPr="006C1D63">
              <w:rPr>
                <w:rFonts w:ascii="Aptos Narrow" w:eastAsia="Times New Roman" w:hAnsi="Aptos Narrow" w:cs="Times New Roman"/>
                <w:kern w:val="0"/>
                <w:lang w:val="en-US" w:eastAsia="da-DK"/>
                <w14:ligatures w14:val="none"/>
              </w:rPr>
              <w:t xml:space="preserve"> per minute. </w:t>
            </w:r>
            <w:r w:rsidRPr="006503A7">
              <w:rPr>
                <w:rFonts w:ascii="Aptos Narrow" w:eastAsia="Times New Roman" w:hAnsi="Aptos Narrow" w:cs="Times New Roman"/>
                <w:kern w:val="0"/>
                <w:lang w:val="en-US" w:eastAsia="da-DK"/>
                <w14:ligatures w14:val="none"/>
              </w:rPr>
              <w:t>(I)</w:t>
            </w:r>
          </w:p>
        </w:tc>
        <w:tc>
          <w:tcPr>
            <w:tcW w:w="10489" w:type="dxa"/>
          </w:tcPr>
          <w:p w14:paraId="670702BB" w14:textId="356B8790"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Reducing tap water flow in taps helps lower the environmental footprint by conserving water in areas of frequent and less frequent use. Efficient tap systems play a critical role in daily water savings across visitor and staff spaces.</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The water flow in at least</w:t>
            </w:r>
            <w:r w:rsidRPr="006C1D63">
              <w:rPr>
                <w:rFonts w:ascii="Aptos Narrow" w:eastAsia="Times New Roman" w:hAnsi="Aptos Narrow" w:cs="Times New Roman"/>
                <w:b/>
                <w:bCs/>
                <w:kern w:val="0"/>
                <w:lang w:val="en-US" w:eastAsia="da-DK"/>
                <w14:ligatures w14:val="none"/>
              </w:rPr>
              <w:t xml:space="preserve"> 90% </w:t>
            </w:r>
            <w:r w:rsidRPr="006C1D63">
              <w:rPr>
                <w:rFonts w:ascii="Aptos Narrow" w:eastAsia="Times New Roman" w:hAnsi="Aptos Narrow" w:cs="Times New Roman"/>
                <w:kern w:val="0"/>
                <w:lang w:val="en-US" w:eastAsia="da-DK"/>
                <w14:ligatures w14:val="none"/>
              </w:rPr>
              <w:t xml:space="preserve">of the handwashing taps (including taps with sensors) in visitor rooms, staff areas and other public areas such as public toilets, spa areas or gyms/fitness centres does not exceed 6 </w:t>
            </w:r>
            <w:r>
              <w:rPr>
                <w:rFonts w:ascii="Aptos Narrow" w:eastAsia="Times New Roman" w:hAnsi="Aptos Narrow" w:cs="Times New Roman"/>
                <w:kern w:val="0"/>
                <w:lang w:val="en-US" w:eastAsia="da-DK"/>
                <w14:ligatures w14:val="none"/>
              </w:rPr>
              <w:t>liters</w:t>
            </w:r>
            <w:r w:rsidRPr="006C1D63">
              <w:rPr>
                <w:rFonts w:ascii="Aptos Narrow" w:eastAsia="Times New Roman" w:hAnsi="Aptos Narrow" w:cs="Times New Roman"/>
                <w:kern w:val="0"/>
                <w:lang w:val="en-US" w:eastAsia="da-DK"/>
                <w14:ligatures w14:val="none"/>
              </w:rPr>
              <w:t xml:space="preserve"> (or 2.81 US gallons) per minute. In many cases, the water flow in the taps could be further reduced. To conform with the criterion, the organization can either choose to have taps built with restricted water flow or have water restricting devices installed on the tap. The reduced water flow is often achieved by mixing water with air in tap aerators. A short-term solution can also be to reduce the water pressure in the water distribution system.</w:t>
            </w:r>
            <w:r w:rsidRPr="006C1D63">
              <w:rPr>
                <w:rFonts w:ascii="Aptos Narrow" w:eastAsia="Times New Roman" w:hAnsi="Aptos Narrow" w:cs="Times New Roman"/>
                <w:kern w:val="0"/>
                <w:lang w:val="en-US" w:eastAsia="da-DK"/>
                <w14:ligatures w14:val="none"/>
              </w:rPr>
              <w:br/>
              <w:t>Some water-efficient tap models may require more frequent cleaning or adjustment to maintain hygiene and usability, particularly in high-traffic areas. Organizations are encouraged to select taps with proven performance and ease of maintenance, and to consider cleaning needs and user comfort when making procurement decisions.</w:t>
            </w:r>
            <w:r w:rsidRPr="006C1D63">
              <w:rPr>
                <w:rFonts w:ascii="Aptos Narrow" w:eastAsia="Times New Roman" w:hAnsi="Aptos Narrow" w:cs="Times New Roman"/>
                <w:kern w:val="0"/>
                <w:lang w:val="en-US" w:eastAsia="da-DK"/>
                <w14:ligatures w14:val="none"/>
              </w:rPr>
              <w:br/>
              <w:t xml:space="preserve">To further support water-saving </w:t>
            </w:r>
            <w:r>
              <w:rPr>
                <w:rFonts w:ascii="Aptos Narrow" w:eastAsia="Times New Roman" w:hAnsi="Aptos Narrow" w:cs="Times New Roman"/>
                <w:kern w:val="0"/>
                <w:lang w:val="en-US" w:eastAsia="da-DK"/>
                <w14:ligatures w14:val="none"/>
              </w:rPr>
              <w:t>behavior</w:t>
            </w:r>
            <w:r w:rsidRPr="006C1D63">
              <w:rPr>
                <w:rFonts w:ascii="Aptos Narrow" w:eastAsia="Times New Roman" w:hAnsi="Aptos Narrow" w:cs="Times New Roman"/>
                <w:kern w:val="0"/>
                <w:lang w:val="en-US" w:eastAsia="da-DK"/>
                <w14:ligatures w14:val="none"/>
              </w:rPr>
              <w:t xml:space="preserve">, it is recommended that the organization includes signage or </w:t>
            </w:r>
            <w:r>
              <w:rPr>
                <w:rFonts w:ascii="Aptos Narrow" w:eastAsia="Times New Roman" w:hAnsi="Aptos Narrow" w:cs="Times New Roman"/>
                <w:kern w:val="0"/>
                <w:lang w:val="en-US" w:eastAsia="da-DK"/>
                <w14:ligatures w14:val="none"/>
              </w:rPr>
              <w:t>behavior</w:t>
            </w:r>
            <w:r w:rsidRPr="006C1D63">
              <w:rPr>
                <w:rFonts w:ascii="Aptos Narrow" w:eastAsia="Times New Roman" w:hAnsi="Aptos Narrow" w:cs="Times New Roman"/>
                <w:kern w:val="0"/>
                <w:lang w:val="en-US" w:eastAsia="da-DK"/>
                <w14:ligatures w14:val="none"/>
              </w:rPr>
              <w:t>al nudges near taps in visitor bathrooms and staff areas, encouraging users to turn off the tap when they are finished.</w:t>
            </w:r>
            <w:r>
              <w:rPr>
                <w:rFonts w:ascii="Aptos Narrow" w:eastAsia="Times New Roman" w:hAnsi="Aptos Narrow" w:cs="Times New Roman"/>
                <w:kern w:val="0"/>
                <w:lang w:val="en-US" w:eastAsia="da-DK"/>
                <w14:ligatures w14:val="none"/>
              </w:rPr>
              <w:t xml:space="preserve"> T</w:t>
            </w:r>
            <w:r w:rsidRPr="006C1D63">
              <w:rPr>
                <w:rFonts w:ascii="Aptos Narrow" w:eastAsia="Times New Roman" w:hAnsi="Aptos Narrow" w:cs="Times New Roman"/>
                <w:kern w:val="0"/>
                <w:lang w:val="en-US" w:eastAsia="da-DK"/>
                <w14:ligatures w14:val="none"/>
              </w:rPr>
              <w:t xml:space="preserve">his criterion applies only to handwashing taps and does not apply to kitchen or utility taps. </w:t>
            </w:r>
          </w:p>
          <w:p w14:paraId="21063313"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organization maintains a documented overview of the total number of handwashing taps (taps with sensors are included). Before the audit, the organization conducts self-checks of handwashing taps water flow to demonstrate conformity. </w:t>
            </w:r>
          </w:p>
          <w:p w14:paraId="5651A95D" w14:textId="793C7FF8" w:rsidR="00D77B18" w:rsidRPr="006C1D63"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For first-time applicants, self-checks are carried out on at least </w:t>
            </w:r>
            <w:r w:rsidRPr="006C1D63">
              <w:rPr>
                <w:rFonts w:ascii="Aptos Narrow" w:eastAsia="Times New Roman" w:hAnsi="Aptos Narrow" w:cs="Times New Roman"/>
                <w:b/>
                <w:bCs/>
                <w:kern w:val="0"/>
                <w:lang w:val="en-US" w:eastAsia="da-DK"/>
                <w14:ligatures w14:val="none"/>
              </w:rPr>
              <w:t>90% of</w:t>
            </w:r>
            <w:r w:rsidRPr="006C1D63">
              <w:rPr>
                <w:rFonts w:ascii="Aptos Narrow" w:eastAsia="Times New Roman" w:hAnsi="Aptos Narrow" w:cs="Times New Roman"/>
                <w:kern w:val="0"/>
                <w:lang w:val="en-US" w:eastAsia="da-DK"/>
                <w14:ligatures w14:val="none"/>
              </w:rPr>
              <w:t xml:space="preserve"> the total number of handwashing taps, demonstrating that these taps do not exceed </w:t>
            </w:r>
            <w:r w:rsidRPr="006C1D63">
              <w:rPr>
                <w:rFonts w:ascii="Aptos Narrow" w:eastAsia="Times New Roman" w:hAnsi="Aptos Narrow" w:cs="Times New Roman"/>
                <w:b/>
                <w:bCs/>
                <w:kern w:val="0"/>
                <w:lang w:val="en-US" w:eastAsia="da-DK"/>
                <w14:ligatures w14:val="none"/>
              </w:rPr>
              <w:t>6 L/min</w:t>
            </w:r>
            <w:r w:rsidRPr="006C1D63">
              <w:rPr>
                <w:rFonts w:ascii="Aptos Narrow" w:eastAsia="Times New Roman" w:hAnsi="Aptos Narrow" w:cs="Times New Roman"/>
                <w:kern w:val="0"/>
                <w:lang w:val="en-US" w:eastAsia="da-DK"/>
                <w14:ligatures w14:val="none"/>
              </w:rPr>
              <w:t xml:space="preserve">. For re-applicants, self-checks are carried out on at least 50% of the taps that were included in the previous 90% group, demonstrating that they continue to not exceed 6 L/min. All measurements are documented in a traceable format and updated at least once within the last 6 months prior to the audit. </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 xml:space="preserve"> During the audit, the organization presents the overview of self-checks conducted as per the above requirements. During the visual inspection, the auditor conducts samplings in at least 1 public area (lobby/toilet), 1 staff/back-office, and in visitor rooms, following </w:t>
            </w:r>
            <w:r w:rsidRPr="00660C8A">
              <w:rPr>
                <w:rFonts w:ascii="Aptos Narrow" w:eastAsia="Times New Roman" w:hAnsi="Aptos Narrow" w:cs="Times New Roman"/>
                <w:kern w:val="0"/>
                <w:lang w:val="en-US" w:eastAsia="da-DK"/>
                <w14:ligatures w14:val="none"/>
              </w:rPr>
              <w:t>methodology A as</w:t>
            </w:r>
            <w:r w:rsidRPr="006C1D63">
              <w:rPr>
                <w:rFonts w:ascii="Aptos Narrow" w:eastAsia="Times New Roman" w:hAnsi="Aptos Narrow" w:cs="Times New Roman"/>
                <w:kern w:val="0"/>
                <w:lang w:val="en-US" w:eastAsia="da-DK"/>
                <w14:ligatures w14:val="none"/>
              </w:rPr>
              <w:t xml:space="preserve"> described in the glossary, to check the taps’ water flow in each of the listed area</w:t>
            </w:r>
            <w:r w:rsidRPr="00660C8A">
              <w:rPr>
                <w:rFonts w:ascii="Aptos Narrow" w:eastAsia="Times New Roman" w:hAnsi="Aptos Narrow" w:cs="Times New Roman"/>
                <w:kern w:val="0"/>
                <w:lang w:val="en-US" w:eastAsia="da-DK"/>
                <w14:ligatures w14:val="none"/>
              </w:rPr>
              <w:t>s (methodology B).</w:t>
            </w:r>
          </w:p>
        </w:tc>
      </w:tr>
      <w:tr w:rsidR="00D77B18" w:rsidRPr="003B6EB0" w14:paraId="485882BF" w14:textId="77777777" w:rsidTr="000E5661">
        <w:trPr>
          <w:gridAfter w:val="2"/>
          <w:wAfter w:w="16098" w:type="dxa"/>
          <w:trHeight w:val="4725"/>
        </w:trPr>
        <w:tc>
          <w:tcPr>
            <w:tcW w:w="1432" w:type="dxa"/>
            <w:noWrap/>
            <w:hideMark/>
          </w:tcPr>
          <w:p w14:paraId="15AC7562" w14:textId="1944E102" w:rsidR="00D77B18" w:rsidRP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3.5</w:t>
            </w:r>
          </w:p>
        </w:tc>
        <w:tc>
          <w:tcPr>
            <w:tcW w:w="3386" w:type="dxa"/>
            <w:hideMark/>
          </w:tcPr>
          <w:p w14:paraId="141FFE01" w14:textId="650454E2" w:rsidR="00D77B18" w:rsidRPr="006503A7"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Urinals have sensors, water saving devices, or are water free. </w:t>
            </w:r>
            <w:r w:rsidRPr="0076696E">
              <w:rPr>
                <w:rFonts w:ascii="Aptos Narrow" w:eastAsia="Times New Roman" w:hAnsi="Aptos Narrow" w:cs="Times New Roman"/>
                <w:kern w:val="0"/>
                <w:lang w:val="en-US" w:eastAsia="da-DK"/>
                <w14:ligatures w14:val="none"/>
              </w:rPr>
              <w:t>(I)</w:t>
            </w:r>
          </w:p>
        </w:tc>
        <w:tc>
          <w:tcPr>
            <w:tcW w:w="10489" w:type="dxa"/>
          </w:tcPr>
          <w:p w14:paraId="2110CA75"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ype="page"/>
            </w:r>
          </w:p>
          <w:p w14:paraId="1C33BEBA"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Low-flow, sensor-based, or water-free urinals in the organization can contribute to a reduced environmental footprint by lowering water consumption. Traditional urinals can waste large volumes of water through inefficient flushing mechanisms.</w:t>
            </w:r>
          </w:p>
          <w:p w14:paraId="08289F58"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1975A82C"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Where urinals are present, they either have individual detection sensors, a “push” button (flushing no more than 3 </w:t>
            </w:r>
            <w:r>
              <w:rPr>
                <w:rFonts w:ascii="Aptos Narrow" w:eastAsia="Times New Roman" w:hAnsi="Aptos Narrow" w:cs="Times New Roman"/>
                <w:kern w:val="0"/>
                <w:lang w:val="en-US" w:eastAsia="da-DK"/>
                <w14:ligatures w14:val="none"/>
              </w:rPr>
              <w:t>liters</w:t>
            </w:r>
            <w:r w:rsidRPr="006C1D63">
              <w:rPr>
                <w:rFonts w:ascii="Aptos Narrow" w:eastAsia="Times New Roman" w:hAnsi="Aptos Narrow" w:cs="Times New Roman"/>
                <w:kern w:val="0"/>
                <w:lang w:val="en-US" w:eastAsia="da-DK"/>
                <w14:ligatures w14:val="none"/>
              </w:rPr>
              <w:t xml:space="preserve"> or 0.79 US gallons per flush) or are water-free.</w:t>
            </w:r>
            <w:r w:rsidRPr="006C1D63">
              <w:rPr>
                <w:rFonts w:ascii="Aptos Narrow" w:eastAsia="Times New Roman" w:hAnsi="Aptos Narrow" w:cs="Times New Roman"/>
                <w:kern w:val="0"/>
                <w:lang w:val="en-US" w:eastAsia="da-DK"/>
                <w14:ligatures w14:val="none"/>
              </w:rPr>
              <w:br w:type="page"/>
              <w:t>Where water-free urinals are used, the system is maintained according to manufacturer specifications. Some water-efficient or water-free urinal models may require more frequent maintenance or cleaning to ensure hygiene and odor control, particularly in high-use public areas. Organizations are encouraged to select urinals with proven performance and durability, and to include appropriate maintenance planning and staff training as part of the procurement and installation process.</w:t>
            </w:r>
            <w:r w:rsidRPr="006C1D63">
              <w:rPr>
                <w:rFonts w:ascii="Aptos Narrow" w:eastAsia="Times New Roman" w:hAnsi="Aptos Narrow" w:cs="Times New Roman"/>
                <w:kern w:val="0"/>
                <w:lang w:val="en-US" w:eastAsia="da-DK"/>
                <w14:ligatures w14:val="none"/>
              </w:rPr>
              <w:br w:type="page"/>
              <w:t>This criterion applies to urinals located in public areas of the organization (e.g. reception and common facilities) and staff areas.</w:t>
            </w:r>
            <w:r w:rsidRPr="006C1D63">
              <w:rPr>
                <w:rFonts w:ascii="Aptos Narrow" w:eastAsia="Times New Roman" w:hAnsi="Aptos Narrow" w:cs="Times New Roman"/>
                <w:kern w:val="0"/>
                <w:lang w:val="en-US" w:eastAsia="da-DK"/>
                <w14:ligatures w14:val="none"/>
              </w:rPr>
              <w:br w:type="page"/>
            </w:r>
          </w:p>
          <w:p w14:paraId="51C1521C"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ype="page"/>
            </w:r>
          </w:p>
          <w:p w14:paraId="2A603831" w14:textId="0077E9DF" w:rsidR="00D77B18" w:rsidRPr="006C1D63"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visual inspection, the auditor confirms that the urinals are fitted with individual detection sensors, push-button flushing systems with restricted flow, or are water-free.</w:t>
            </w:r>
            <w:r w:rsidRPr="006C1D63">
              <w:rPr>
                <w:rFonts w:ascii="Aptos Narrow" w:eastAsia="Times New Roman" w:hAnsi="Aptos Narrow" w:cs="Times New Roman"/>
                <w:kern w:val="0"/>
                <w:lang w:val="en-US" w:eastAsia="da-DK"/>
                <w14:ligatures w14:val="none"/>
              </w:rPr>
              <w:br w:type="page"/>
            </w:r>
          </w:p>
        </w:tc>
      </w:tr>
      <w:tr w:rsidR="00D77B18" w:rsidRPr="003B6EB0" w14:paraId="54B043A4" w14:textId="77777777" w:rsidTr="000E5661">
        <w:trPr>
          <w:gridAfter w:val="2"/>
          <w:wAfter w:w="16098" w:type="dxa"/>
          <w:trHeight w:val="2700"/>
        </w:trPr>
        <w:tc>
          <w:tcPr>
            <w:tcW w:w="1432" w:type="dxa"/>
            <w:noWrap/>
            <w:hideMark/>
          </w:tcPr>
          <w:p w14:paraId="069CB627" w14:textId="215D6915" w:rsidR="00D77B18" w:rsidRP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t>3.6</w:t>
            </w:r>
          </w:p>
        </w:tc>
        <w:tc>
          <w:tcPr>
            <w:tcW w:w="3386" w:type="dxa"/>
            <w:hideMark/>
          </w:tcPr>
          <w:p w14:paraId="4504A4B3" w14:textId="1B27626C" w:rsidR="00D77B18" w:rsidRP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Newly purchased toilets have a dual flush system with</w:t>
            </w:r>
            <w:r w:rsidRPr="006C1D63">
              <w:rPr>
                <w:rFonts w:ascii="Aptos Narrow" w:eastAsia="Times New Roman" w:hAnsi="Aptos Narrow" w:cs="Times New Roman"/>
                <w:kern w:val="0"/>
                <w:lang w:val="en-US" w:eastAsia="da-DK"/>
                <w14:ligatures w14:val="none"/>
              </w:rPr>
              <w:br/>
              <w:t xml:space="preserve">maximum 3/6 </w:t>
            </w:r>
            <w:r>
              <w:rPr>
                <w:rFonts w:ascii="Aptos Narrow" w:eastAsia="Times New Roman" w:hAnsi="Aptos Narrow" w:cs="Times New Roman"/>
                <w:kern w:val="0"/>
                <w:lang w:val="en-US" w:eastAsia="da-DK"/>
                <w14:ligatures w14:val="none"/>
              </w:rPr>
              <w:t>liters</w:t>
            </w:r>
            <w:r w:rsidRPr="006C1D63">
              <w:rPr>
                <w:rFonts w:ascii="Aptos Narrow" w:eastAsia="Times New Roman" w:hAnsi="Aptos Narrow" w:cs="Times New Roman"/>
                <w:kern w:val="0"/>
                <w:lang w:val="en-US" w:eastAsia="da-DK"/>
                <w14:ligatures w14:val="none"/>
              </w:rPr>
              <w:t xml:space="preserve"> per flush or maximum 4.5 </w:t>
            </w:r>
            <w:r>
              <w:rPr>
                <w:rFonts w:ascii="Aptos Narrow" w:eastAsia="Times New Roman" w:hAnsi="Aptos Narrow" w:cs="Times New Roman"/>
                <w:kern w:val="0"/>
                <w:lang w:val="en-US" w:eastAsia="da-DK"/>
                <w14:ligatures w14:val="none"/>
              </w:rPr>
              <w:t>liters</w:t>
            </w:r>
            <w:r w:rsidRPr="006C1D63">
              <w:rPr>
                <w:rFonts w:ascii="Aptos Narrow" w:eastAsia="Times New Roman" w:hAnsi="Aptos Narrow" w:cs="Times New Roman"/>
                <w:kern w:val="0"/>
                <w:lang w:val="en-US" w:eastAsia="da-DK"/>
                <w14:ligatures w14:val="none"/>
              </w:rPr>
              <w:t xml:space="preserve"> for sensorbased flushing systems. </w:t>
            </w:r>
            <w:r w:rsidRPr="006503A7">
              <w:rPr>
                <w:rFonts w:ascii="Aptos Narrow" w:eastAsia="Times New Roman" w:hAnsi="Aptos Narrow" w:cs="Times New Roman"/>
                <w:kern w:val="0"/>
                <w:lang w:val="en-US" w:eastAsia="da-DK"/>
                <w14:ligatures w14:val="none"/>
              </w:rPr>
              <w:t xml:space="preserve">(I) </w:t>
            </w:r>
          </w:p>
        </w:tc>
        <w:tc>
          <w:tcPr>
            <w:tcW w:w="10489" w:type="dxa"/>
          </w:tcPr>
          <w:p w14:paraId="7C860D03"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 xml:space="preserve">To minimize environmental impact and reduce water consumption, newly installed toilets must meet high water efficiency standards. Efficient fixtures69 play a critical role in conserving freshwater resources and supporting responsible facility management. </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Toilets purchased within the past 24 months (for re-applicants) and within the past 6 months (for first-time applicants) for visitor rooms, public areas and staff areas are either:</w:t>
            </w:r>
            <w:r w:rsidRPr="006C1D63">
              <w:rPr>
                <w:rFonts w:ascii="Aptos Narrow" w:eastAsia="Times New Roman" w:hAnsi="Aptos Narrow" w:cs="Times New Roman"/>
                <w:kern w:val="0"/>
                <w:lang w:val="en-US" w:eastAsia="da-DK"/>
                <w14:ligatures w14:val="none"/>
              </w:rPr>
              <w:br/>
              <w:t>a) dual flush toilets with a maximum of 3/6 liters per flush (0.79/1.59 US gallons); or</w:t>
            </w:r>
            <w:r w:rsidRPr="006C1D63">
              <w:rPr>
                <w:rFonts w:ascii="Aptos Narrow" w:eastAsia="Times New Roman" w:hAnsi="Aptos Narrow" w:cs="Times New Roman"/>
                <w:kern w:val="0"/>
                <w:lang w:val="en-US" w:eastAsia="da-DK"/>
                <w14:ligatures w14:val="none"/>
              </w:rPr>
              <w:br/>
              <w:t xml:space="preserve">b) toilets with sensor-based flushing systems allowing a maximum of 4.5 </w:t>
            </w:r>
            <w:r>
              <w:rPr>
                <w:rFonts w:ascii="Aptos Narrow" w:eastAsia="Times New Roman" w:hAnsi="Aptos Narrow" w:cs="Times New Roman"/>
                <w:kern w:val="0"/>
                <w:lang w:val="en-US" w:eastAsia="da-DK"/>
                <w14:ligatures w14:val="none"/>
              </w:rPr>
              <w:t>liters</w:t>
            </w:r>
            <w:r w:rsidRPr="006C1D63">
              <w:rPr>
                <w:rFonts w:ascii="Aptos Narrow" w:eastAsia="Times New Roman" w:hAnsi="Aptos Narrow" w:cs="Times New Roman"/>
                <w:kern w:val="0"/>
                <w:lang w:val="en-US" w:eastAsia="da-DK"/>
                <w14:ligatures w14:val="none"/>
              </w:rPr>
              <w:t xml:space="preserve"> per flush (1.19 US gallons).</w:t>
            </w:r>
            <w:r w:rsidRPr="006C1D63">
              <w:rPr>
                <w:rFonts w:ascii="Aptos Narrow" w:eastAsia="Times New Roman" w:hAnsi="Aptos Narrow" w:cs="Times New Roman"/>
                <w:kern w:val="0"/>
                <w:lang w:val="en-US" w:eastAsia="da-DK"/>
                <w14:ligatures w14:val="none"/>
              </w:rPr>
              <w:br/>
              <w:t xml:space="preserve">The required water efficiency is achieved through a permanent technical specification or built-in restriction, not through a temporary user-adjustable setting. </w:t>
            </w:r>
          </w:p>
          <w:p w14:paraId="5D423270"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Other water-efficient models that achieve equivalent or better performance are accepted (e.g. high-efficiency toilets, vacuum-assisted models), provided that technical specifications demonstrate that average water use per flush cycle is equal to or less than 3/6 </w:t>
            </w:r>
            <w:r>
              <w:rPr>
                <w:rFonts w:ascii="Aptos Narrow" w:eastAsia="Times New Roman" w:hAnsi="Aptos Narrow" w:cs="Times New Roman"/>
                <w:kern w:val="0"/>
                <w:lang w:val="en-US" w:eastAsia="da-DK"/>
                <w14:ligatures w14:val="none"/>
              </w:rPr>
              <w:t>liters</w:t>
            </w:r>
            <w:r w:rsidRPr="006C1D63">
              <w:rPr>
                <w:rFonts w:ascii="Aptos Narrow" w:eastAsia="Times New Roman" w:hAnsi="Aptos Narrow" w:cs="Times New Roman"/>
                <w:kern w:val="0"/>
                <w:lang w:val="en-US" w:eastAsia="da-DK"/>
                <w14:ligatures w14:val="none"/>
              </w:rPr>
              <w:t xml:space="preserve"> for dual flush toilets or 4.5 </w:t>
            </w:r>
            <w:r>
              <w:rPr>
                <w:rFonts w:ascii="Aptos Narrow" w:eastAsia="Times New Roman" w:hAnsi="Aptos Narrow" w:cs="Times New Roman"/>
                <w:kern w:val="0"/>
                <w:lang w:val="en-US" w:eastAsia="da-DK"/>
                <w14:ligatures w14:val="none"/>
              </w:rPr>
              <w:t>liters</w:t>
            </w:r>
            <w:r w:rsidRPr="006C1D63">
              <w:rPr>
                <w:rFonts w:ascii="Aptos Narrow" w:eastAsia="Times New Roman" w:hAnsi="Aptos Narrow" w:cs="Times New Roman"/>
                <w:kern w:val="0"/>
                <w:lang w:val="en-US" w:eastAsia="da-DK"/>
                <w14:ligatures w14:val="none"/>
              </w:rPr>
              <w:t xml:space="preserve"> for sensor models.</w:t>
            </w:r>
            <w:r w:rsidRPr="006C1D63">
              <w:rPr>
                <w:rFonts w:ascii="Aptos Narrow" w:eastAsia="Times New Roman" w:hAnsi="Aptos Narrow" w:cs="Times New Roman"/>
                <w:kern w:val="0"/>
                <w:lang w:val="en-US" w:eastAsia="da-DK"/>
                <w14:ligatures w14:val="none"/>
              </w:rPr>
              <w:br/>
              <w:t xml:space="preserve">To further support water-saving practices for older models, it is recommended to install physical devices that reduce flush volume where feasible, and to consider signage or </w:t>
            </w:r>
            <w:r>
              <w:rPr>
                <w:rFonts w:ascii="Aptos Narrow" w:eastAsia="Times New Roman" w:hAnsi="Aptos Narrow" w:cs="Times New Roman"/>
                <w:kern w:val="0"/>
                <w:lang w:val="en-US" w:eastAsia="da-DK"/>
                <w14:ligatures w14:val="none"/>
              </w:rPr>
              <w:t>behavior</w:t>
            </w:r>
            <w:r w:rsidRPr="006C1D63">
              <w:rPr>
                <w:rFonts w:ascii="Aptos Narrow" w:eastAsia="Times New Roman" w:hAnsi="Aptos Narrow" w:cs="Times New Roman"/>
                <w:kern w:val="0"/>
                <w:lang w:val="en-US" w:eastAsia="da-DK"/>
                <w14:ligatures w14:val="none"/>
              </w:rPr>
              <w:t xml:space="preserve">al nudges to encourage low-flush use. Some low-flush toilet models may require more frequent cleaning to maintain hygiene standards, particularly in high-use public areas. </w:t>
            </w:r>
          </w:p>
          <w:p w14:paraId="5E2F3926" w14:textId="3DAE2806" w:rsidR="00D77B18" w:rsidRPr="006C1D63"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Organizations are encouraged to select water-efficient toilets with proven flushing performance and include maintenance planning as part of the procurement decision.</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kern w:val="0"/>
                <w:lang w:val="en-US" w:eastAsia="da-DK"/>
                <w14:ligatures w14:val="none"/>
              </w:rPr>
              <w:lastRenderedPageBreak/>
              <w:t>During the audit, the organization presents invoices for toilets purchased in the past 24 (for re-applicants) or 6 months (for first-time applicants) with the date of purchase and the flush volume of each unit indicated.</w:t>
            </w:r>
          </w:p>
        </w:tc>
      </w:tr>
      <w:tr w:rsidR="00D77B18" w:rsidRPr="003B6EB0" w14:paraId="167D1F2B" w14:textId="77777777" w:rsidTr="000E5661">
        <w:trPr>
          <w:gridAfter w:val="2"/>
          <w:wAfter w:w="16098" w:type="dxa"/>
          <w:trHeight w:val="3900"/>
        </w:trPr>
        <w:tc>
          <w:tcPr>
            <w:tcW w:w="1432" w:type="dxa"/>
            <w:noWrap/>
            <w:hideMark/>
          </w:tcPr>
          <w:p w14:paraId="091FC672" w14:textId="5301514D" w:rsidR="00D77B18" w:rsidRP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3.7</w:t>
            </w:r>
          </w:p>
        </w:tc>
        <w:tc>
          <w:tcPr>
            <w:tcW w:w="3386" w:type="dxa"/>
            <w:hideMark/>
          </w:tcPr>
          <w:p w14:paraId="230CAB0E" w14:textId="40DCEAC6" w:rsidR="00D77B18" w:rsidRPr="006503A7"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Newly purchased dishwashers and</w:t>
            </w:r>
            <w:r w:rsidRPr="006C1D63">
              <w:rPr>
                <w:rFonts w:ascii="Aptos Narrow" w:eastAsia="Times New Roman" w:hAnsi="Aptos Narrow" w:cs="Times New Roman"/>
                <w:kern w:val="0"/>
                <w:lang w:val="en-US" w:eastAsia="da-DK"/>
                <w14:ligatures w14:val="none"/>
              </w:rPr>
              <w:br w:type="page"/>
              <w:t xml:space="preserve">laundry machines are water efficient. </w:t>
            </w:r>
            <w:r w:rsidRPr="0076696E">
              <w:rPr>
                <w:rFonts w:ascii="Aptos Narrow" w:eastAsia="Times New Roman" w:hAnsi="Aptos Narrow" w:cs="Times New Roman"/>
                <w:kern w:val="0"/>
                <w:lang w:val="en-US" w:eastAsia="da-DK"/>
                <w14:ligatures w14:val="none"/>
              </w:rPr>
              <w:t xml:space="preserve">(I) </w:t>
            </w:r>
          </w:p>
        </w:tc>
        <w:tc>
          <w:tcPr>
            <w:tcW w:w="10489" w:type="dxa"/>
          </w:tcPr>
          <w:p w14:paraId="06AD3B6A"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ype="page"/>
            </w:r>
          </w:p>
          <w:p w14:paraId="3ECD1279"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Dishwashers and laundry machines are a major source of water consumption in hospitality operations. Ensuring that all newly purchased models are efficient reduces environmental impact and operating costs, while supporting sustainable procurement. </w:t>
            </w:r>
            <w:r w:rsidRPr="006C1D63">
              <w:rPr>
                <w:rFonts w:ascii="Aptos Narrow" w:eastAsia="Times New Roman" w:hAnsi="Aptos Narrow" w:cs="Times New Roman"/>
                <w:kern w:val="0"/>
                <w:lang w:val="en-US" w:eastAsia="da-DK"/>
                <w14:ligatures w14:val="none"/>
              </w:rPr>
              <w:br w:type="page"/>
            </w:r>
          </w:p>
          <w:p w14:paraId="5C4A71F0"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2F01F70E"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Dishwashers and laundry machines purchased within the past 24 months (for re-applicants) or within the past 6 months (for first-time applicants) meet low-water consumption requirements as listed below, according to appliance type.</w:t>
            </w:r>
            <w:r w:rsidRPr="006C1D63">
              <w:rPr>
                <w:rFonts w:ascii="Aptos Narrow" w:eastAsia="Times New Roman" w:hAnsi="Aptos Narrow" w:cs="Times New Roman"/>
                <w:kern w:val="0"/>
                <w:lang w:val="en-US" w:eastAsia="da-DK"/>
                <w14:ligatures w14:val="none"/>
              </w:rPr>
              <w:br w:type="page"/>
            </w:r>
          </w:p>
          <w:p w14:paraId="796F9904"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For dishwashers:</w:t>
            </w:r>
          </w:p>
          <w:p w14:paraId="494E32DA"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 professional cover or tunnel dishwashers do not exceed 3.5 </w:t>
            </w:r>
            <w:r>
              <w:rPr>
                <w:rFonts w:ascii="Aptos Narrow" w:eastAsia="Times New Roman" w:hAnsi="Aptos Narrow" w:cs="Times New Roman"/>
                <w:kern w:val="0"/>
                <w:lang w:val="en-US" w:eastAsia="da-DK"/>
                <w14:ligatures w14:val="none"/>
              </w:rPr>
              <w:t>liters</w:t>
            </w:r>
            <w:r w:rsidRPr="006C1D63">
              <w:rPr>
                <w:rFonts w:ascii="Aptos Narrow" w:eastAsia="Times New Roman" w:hAnsi="Aptos Narrow" w:cs="Times New Roman"/>
                <w:kern w:val="0"/>
                <w:lang w:val="en-US" w:eastAsia="da-DK"/>
                <w14:ligatures w14:val="none"/>
              </w:rPr>
              <w:t xml:space="preserve"> (or 0.92 US gallons) per basket. Where only programme-level consumption data are available, the organization demonstrates that average consumption does not exceed 3.5 </w:t>
            </w:r>
            <w:r>
              <w:rPr>
                <w:rFonts w:ascii="Aptos Narrow" w:eastAsia="Times New Roman" w:hAnsi="Aptos Narrow" w:cs="Times New Roman"/>
                <w:kern w:val="0"/>
                <w:lang w:val="en-US" w:eastAsia="da-DK"/>
                <w14:ligatures w14:val="none"/>
              </w:rPr>
              <w:t>liters</w:t>
            </w:r>
            <w:r w:rsidRPr="006C1D63">
              <w:rPr>
                <w:rFonts w:ascii="Aptos Narrow" w:eastAsia="Times New Roman" w:hAnsi="Aptos Narrow" w:cs="Times New Roman"/>
                <w:kern w:val="0"/>
                <w:lang w:val="en-US" w:eastAsia="da-DK"/>
                <w14:ligatures w14:val="none"/>
              </w:rPr>
              <w:t xml:space="preserve"> per basket equivalent; and</w:t>
            </w:r>
          </w:p>
          <w:p w14:paraId="5801AD89"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 domestic or smaller dishwashers demonstrate low water use per cycle, supported by </w:t>
            </w:r>
            <w:r>
              <w:rPr>
                <w:rFonts w:ascii="Aptos Narrow" w:eastAsia="Times New Roman" w:hAnsi="Aptos Narrow" w:cs="Times New Roman"/>
                <w:kern w:val="0"/>
                <w:lang w:val="en-US" w:eastAsia="da-DK"/>
                <w14:ligatures w14:val="none"/>
              </w:rPr>
              <w:t>recognized</w:t>
            </w:r>
            <w:r w:rsidRPr="006C1D63">
              <w:rPr>
                <w:rFonts w:ascii="Aptos Narrow" w:eastAsia="Times New Roman" w:hAnsi="Aptos Narrow" w:cs="Times New Roman"/>
                <w:kern w:val="0"/>
                <w:lang w:val="en-US" w:eastAsia="da-DK"/>
                <w14:ligatures w14:val="none"/>
              </w:rPr>
              <w:t xml:space="preserve"> international or national standards (e.g. among one of the 2 highest efficiency classes/ratings available on the market, with equivalent international standards accepted such as EU Energy Label water efficiency class, Energy Star water efficiency thresholds, or other national/regional efficiency labels).</w:t>
            </w:r>
            <w:r w:rsidRPr="006C1D63">
              <w:rPr>
                <w:rFonts w:ascii="Aptos Narrow" w:eastAsia="Times New Roman" w:hAnsi="Aptos Narrow" w:cs="Times New Roman"/>
                <w:kern w:val="0"/>
                <w:lang w:val="en-US" w:eastAsia="da-DK"/>
                <w14:ligatures w14:val="none"/>
              </w:rPr>
              <w:br w:type="page"/>
            </w:r>
          </w:p>
          <w:p w14:paraId="536B4087"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For laundry machines:</w:t>
            </w:r>
          </w:p>
          <w:p w14:paraId="54975A20"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professional or commercial machines do not exceed 7 l/kg linen. Where models meeting this threshold are not reasonably available on the market, the most stringent efficiency threshold available locally is met; and</w:t>
            </w:r>
            <w:r w:rsidRPr="006C1D63">
              <w:rPr>
                <w:rFonts w:ascii="Aptos Narrow" w:eastAsia="Times New Roman" w:hAnsi="Aptos Narrow" w:cs="Times New Roman"/>
                <w:kern w:val="0"/>
                <w:lang w:val="en-US" w:eastAsia="da-DK"/>
                <w14:ligatures w14:val="none"/>
              </w:rPr>
              <w:br w:type="page"/>
            </w:r>
          </w:p>
          <w:p w14:paraId="4D696AB8"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 domestic or smaller machines demonstrate low water use per cycle, supported by </w:t>
            </w:r>
            <w:r>
              <w:rPr>
                <w:rFonts w:ascii="Aptos Narrow" w:eastAsia="Times New Roman" w:hAnsi="Aptos Narrow" w:cs="Times New Roman"/>
                <w:kern w:val="0"/>
                <w:lang w:val="en-US" w:eastAsia="da-DK"/>
                <w14:ligatures w14:val="none"/>
              </w:rPr>
              <w:t>recognized</w:t>
            </w:r>
            <w:r w:rsidRPr="006C1D63">
              <w:rPr>
                <w:rFonts w:ascii="Aptos Narrow" w:eastAsia="Times New Roman" w:hAnsi="Aptos Narrow" w:cs="Times New Roman"/>
                <w:kern w:val="0"/>
                <w:lang w:val="en-US" w:eastAsia="da-DK"/>
                <w14:ligatures w14:val="none"/>
              </w:rPr>
              <w:t xml:space="preserve"> national or international standards (e.g. among one of the 2 highest efficiency classes/ratings available on the market, with equivalent international standards accepted such as EU Energy Label water consumption per cycle for the Eco 40–60 programme, Energy Star water efficiency thresholds, or other national/regional efficiency labels). </w:t>
            </w:r>
          </w:p>
          <w:p w14:paraId="5ACEAC67"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Where </w:t>
            </w:r>
            <w:r>
              <w:rPr>
                <w:rFonts w:ascii="Aptos Narrow" w:eastAsia="Times New Roman" w:hAnsi="Aptos Narrow" w:cs="Times New Roman"/>
                <w:kern w:val="0"/>
                <w:lang w:val="en-US" w:eastAsia="da-DK"/>
                <w14:ligatures w14:val="none"/>
              </w:rPr>
              <w:t>liters</w:t>
            </w:r>
            <w:r w:rsidRPr="006C1D63">
              <w:rPr>
                <w:rFonts w:ascii="Aptos Narrow" w:eastAsia="Times New Roman" w:hAnsi="Aptos Narrow" w:cs="Times New Roman"/>
                <w:kern w:val="0"/>
                <w:lang w:val="en-US" w:eastAsia="da-DK"/>
                <w14:ligatures w14:val="none"/>
              </w:rPr>
              <w:t>-per-kilogram data are available, the organization demonstrates that performance is equivalent to these high-efficiency models or labels. The organization ensures that the appliance type and capacity match the operational scale of the organization. For example, professional kitchens70 use commercial-grade dishwashers, while smaller kitchens, apartments, or low-usage situations (e.g. bars with minimal dishwashing or handling only uniforms) may justify domestic appliances if they meet the water efficiency thresholds.</w:t>
            </w:r>
          </w:p>
          <w:p w14:paraId="603000AA" w14:textId="26D52A90"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lastRenderedPageBreak/>
              <w:br w:type="page"/>
              <w:t>Proper use and maintenance of the equipment (as per the manufacturer’s instructions) is ensured to maintain the intended</w:t>
            </w:r>
            <w:r w:rsidRPr="006C1D63">
              <w:rPr>
                <w:rFonts w:ascii="Aptos Narrow" w:eastAsia="Times New Roman" w:hAnsi="Aptos Narrow" w:cs="Times New Roman"/>
                <w:kern w:val="0"/>
                <w:lang w:val="en-US" w:eastAsia="da-DK"/>
                <w14:ligatures w14:val="none"/>
              </w:rPr>
              <w:br w:type="page"/>
              <w:t>water efficiency and longevity of the equipment. This criterion applies to all relevant areas of the organization, including common kitchen/laundry areas and apartments.</w:t>
            </w:r>
          </w:p>
          <w:p w14:paraId="2C966236" w14:textId="77777777" w:rsidR="00D77B18" w:rsidRDefault="00D77B18" w:rsidP="00D77B18">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Audit evidence</w:t>
            </w:r>
          </w:p>
          <w:p w14:paraId="20426D0A"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During the audit, the organization presents:</w:t>
            </w:r>
          </w:p>
          <w:p w14:paraId="2F5DCDAF"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a list of appliances purchased within the past 24 months (for re-applicants) or within the past 6 months (for first-time applicants); and</w:t>
            </w:r>
          </w:p>
          <w:p w14:paraId="3CA87D21"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 corresponding water consumption specifications (e.g. technical specifications, efficiency ratings/labels or supplier data showing </w:t>
            </w:r>
            <w:r>
              <w:rPr>
                <w:rFonts w:ascii="Aptos Narrow" w:eastAsia="Times New Roman" w:hAnsi="Aptos Narrow" w:cs="Times New Roman"/>
                <w:kern w:val="0"/>
                <w:lang w:val="en-US" w:eastAsia="da-DK"/>
                <w14:ligatures w14:val="none"/>
              </w:rPr>
              <w:t>liters</w:t>
            </w:r>
            <w:r w:rsidRPr="006C1D63">
              <w:rPr>
                <w:rFonts w:ascii="Aptos Narrow" w:eastAsia="Times New Roman" w:hAnsi="Aptos Narrow" w:cs="Times New Roman"/>
                <w:kern w:val="0"/>
                <w:lang w:val="en-US" w:eastAsia="da-DK"/>
                <w14:ligatures w14:val="none"/>
              </w:rPr>
              <w:t xml:space="preserve"> per cycle or per kg linen).</w:t>
            </w:r>
          </w:p>
          <w:p w14:paraId="380AEEEF" w14:textId="7BC9ACC8" w:rsidR="00D77B18" w:rsidRPr="006C1D63" w:rsidRDefault="00D77B18" w:rsidP="00D77B18">
            <w:pPr>
              <w:spacing w:after="0" w:line="240" w:lineRule="auto"/>
              <w:rPr>
                <w:rFonts w:ascii="Aptos Narrow" w:eastAsia="Times New Roman" w:hAnsi="Aptos Narrow" w:cs="Times New Roman"/>
                <w:kern w:val="0"/>
                <w:lang w:val="en-US" w:eastAsia="da-DK"/>
                <w14:ligatures w14:val="none"/>
              </w:rPr>
            </w:pPr>
          </w:p>
        </w:tc>
      </w:tr>
      <w:tr w:rsidR="00D77B18" w:rsidRPr="003B6EB0" w14:paraId="2A4F8C1C" w14:textId="77777777" w:rsidTr="000E5661">
        <w:trPr>
          <w:gridAfter w:val="2"/>
          <w:wAfter w:w="16098" w:type="dxa"/>
          <w:trHeight w:val="6075"/>
        </w:trPr>
        <w:tc>
          <w:tcPr>
            <w:tcW w:w="1432" w:type="dxa"/>
            <w:noWrap/>
            <w:hideMark/>
          </w:tcPr>
          <w:p w14:paraId="59216E04" w14:textId="75127A38" w:rsidR="00D77B18" w:rsidRP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3.10</w:t>
            </w:r>
          </w:p>
        </w:tc>
        <w:tc>
          <w:tcPr>
            <w:tcW w:w="3386" w:type="dxa"/>
            <w:hideMark/>
          </w:tcPr>
          <w:p w14:paraId="72866E89" w14:textId="6459F034" w:rsidR="00D77B18" w:rsidRPr="0076696E"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Rainwater and/or AC condensate is collected and used for suitable purposes. </w:t>
            </w:r>
            <w:r w:rsidRPr="0076696E">
              <w:rPr>
                <w:rFonts w:ascii="Aptos Narrow" w:eastAsia="Times New Roman" w:hAnsi="Aptos Narrow" w:cs="Times New Roman"/>
                <w:kern w:val="0"/>
                <w:lang w:val="en-US" w:eastAsia="da-DK"/>
                <w14:ligatures w14:val="none"/>
              </w:rPr>
              <w:t>(G)</w:t>
            </w:r>
          </w:p>
        </w:tc>
        <w:tc>
          <w:tcPr>
            <w:tcW w:w="10489" w:type="dxa"/>
          </w:tcPr>
          <w:p w14:paraId="7259EEC1" w14:textId="77777777" w:rsidR="00D77B18" w:rsidRDefault="00D77B18" w:rsidP="00D77B18">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p>
          <w:p w14:paraId="7F2946F7"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Collecting and reusing rainwater and/or AC condensate reduces the demand for potable freshwater and supports long-term water conservation. This practice is especially relevant and strongly encouraged in areas affected by water scarcity or high cooling demand, where reducing dependency on freshwater resources is critical for long-term resilience. </w:t>
            </w:r>
            <w:r w:rsidRPr="006C1D63">
              <w:rPr>
                <w:rFonts w:ascii="Aptos Narrow" w:eastAsia="Times New Roman" w:hAnsi="Aptos Narrow" w:cs="Times New Roman"/>
                <w:kern w:val="0"/>
                <w:lang w:val="en-US" w:eastAsia="da-DK"/>
                <w14:ligatures w14:val="none"/>
              </w:rPr>
              <w:br w:type="page"/>
            </w:r>
          </w:p>
          <w:p w14:paraId="6D9469D7" w14:textId="77777777" w:rsidR="00D77B18" w:rsidRDefault="00D77B18" w:rsidP="00D77B18">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p>
          <w:p w14:paraId="3B68B4C8"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Rainwater and/or AC condensate is collected using tanks, cisterns, or open systems such as ponds or reservoirs. Collected rainwater and/or AC condensate is used for purposes such as:</w:t>
            </w:r>
          </w:p>
          <w:p w14:paraId="208BEDE9" w14:textId="3332B579"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a) irrigation of gardens and green areas73;</w:t>
            </w:r>
          </w:p>
          <w:p w14:paraId="04452DC0" w14:textId="6CF8D18D"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b) toilet flushing;</w:t>
            </w:r>
            <w:r w:rsidRPr="006C1D63">
              <w:rPr>
                <w:rFonts w:ascii="Aptos Narrow" w:eastAsia="Times New Roman" w:hAnsi="Aptos Narrow" w:cs="Times New Roman"/>
                <w:kern w:val="0"/>
                <w:lang w:val="en-US" w:eastAsia="da-DK"/>
                <w14:ligatures w14:val="none"/>
              </w:rPr>
              <w:br w:type="page"/>
              <w:t>c) cleaning of vehicles, outdoor areas, or surfaces;</w:t>
            </w:r>
            <w:r w:rsidRPr="006C1D63">
              <w:rPr>
                <w:rFonts w:ascii="Aptos Narrow" w:eastAsia="Times New Roman" w:hAnsi="Aptos Narrow" w:cs="Times New Roman"/>
                <w:kern w:val="0"/>
                <w:lang w:val="en-US" w:eastAsia="da-DK"/>
                <w14:ligatures w14:val="none"/>
              </w:rPr>
              <w:br w:type="page"/>
            </w:r>
          </w:p>
          <w:p w14:paraId="5FF64AD5" w14:textId="06A1B263"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 cooling systems;</w:t>
            </w:r>
            <w:r w:rsidRPr="006C1D63">
              <w:rPr>
                <w:rFonts w:ascii="Aptos Narrow" w:eastAsia="Times New Roman" w:hAnsi="Aptos Narrow" w:cs="Times New Roman"/>
                <w:kern w:val="0"/>
                <w:lang w:val="en-US" w:eastAsia="da-DK"/>
                <w14:ligatures w14:val="none"/>
              </w:rPr>
              <w:br w:type="page"/>
            </w:r>
          </w:p>
          <w:p w14:paraId="0F3922C0"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e) laundry (where permitted by national or regional regulations); and/or</w:t>
            </w:r>
          </w:p>
          <w:p w14:paraId="1F1280C4"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f) human consumption after proper treatment (where permitted by national or regional regulations).</w:t>
            </w:r>
            <w:r w:rsidRPr="006C1D63">
              <w:rPr>
                <w:rFonts w:ascii="Aptos Narrow" w:eastAsia="Times New Roman" w:hAnsi="Aptos Narrow" w:cs="Times New Roman"/>
                <w:kern w:val="0"/>
                <w:lang w:val="en-US" w:eastAsia="da-DK"/>
                <w14:ligatures w14:val="none"/>
              </w:rPr>
              <w:br w:type="page"/>
            </w:r>
          </w:p>
          <w:p w14:paraId="46C2E7A4"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collection and use of rainwater and/or AC condensate are carried out safely, with proper maintenance and in accordance with the intended purpose, ensuring no adverse effects on the visitors and staff of the organization, the local population and the environment. </w:t>
            </w:r>
          </w:p>
          <w:p w14:paraId="71AD3D89" w14:textId="23E296E0"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It is recommended that, where feasible, the organization installs a water meter to track the amount of rainwater and/or AC condensate collected and used, and to document the purposes for which the rainwater and/or AC condensate is used.</w:t>
            </w:r>
          </w:p>
          <w:p w14:paraId="1E1EA848" w14:textId="77777777" w:rsidR="00D77B18" w:rsidRDefault="00D77B18" w:rsidP="00D77B18">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Audit evidence</w:t>
            </w:r>
          </w:p>
          <w:p w14:paraId="2A4B6ADE" w14:textId="192AA135" w:rsidR="00D77B18" w:rsidRPr="006C1D63"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During the visual inspection, the auditor confirms the presence of installations for collecting rainwater and/or AC condensate. In specific circumstances, where the collected rainwater and/or AC condensate is used for human consumption purposes, the organization presents documentation from the relevant authority confirming that the water complies with applicable health and safety standards.</w:t>
            </w:r>
            <w:r w:rsidRPr="006C1D63">
              <w:rPr>
                <w:rFonts w:ascii="Aptos Narrow" w:eastAsia="Times New Roman" w:hAnsi="Aptos Narrow" w:cs="Times New Roman"/>
                <w:kern w:val="0"/>
                <w:lang w:val="en-US" w:eastAsia="da-DK"/>
                <w14:ligatures w14:val="none"/>
              </w:rPr>
              <w:br w:type="page"/>
            </w:r>
          </w:p>
        </w:tc>
      </w:tr>
      <w:tr w:rsidR="00D77B18" w:rsidRPr="003B6EB0" w14:paraId="3023CB62" w14:textId="77777777" w:rsidTr="000E5661">
        <w:trPr>
          <w:gridAfter w:val="2"/>
          <w:wAfter w:w="16098" w:type="dxa"/>
          <w:trHeight w:val="4275"/>
        </w:trPr>
        <w:tc>
          <w:tcPr>
            <w:tcW w:w="1432" w:type="dxa"/>
            <w:noWrap/>
            <w:hideMark/>
          </w:tcPr>
          <w:p w14:paraId="48BED042" w14:textId="05412D6C" w:rsidR="00D77B18" w:rsidRP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3.11</w:t>
            </w:r>
          </w:p>
        </w:tc>
        <w:tc>
          <w:tcPr>
            <w:tcW w:w="3386" w:type="dxa"/>
            <w:hideMark/>
          </w:tcPr>
          <w:p w14:paraId="5B4855C2" w14:textId="4637B44A" w:rsidR="00D77B18" w:rsidRP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Water flow in all handwashing taps is maximum </w:t>
            </w:r>
            <w:r w:rsidRPr="006C1D63">
              <w:rPr>
                <w:rFonts w:ascii="Aptos Narrow" w:eastAsia="Times New Roman" w:hAnsi="Aptos Narrow" w:cs="Times New Roman"/>
                <w:b/>
                <w:bCs/>
                <w:kern w:val="0"/>
                <w:lang w:val="en-US" w:eastAsia="da-DK"/>
                <w14:ligatures w14:val="none"/>
              </w:rPr>
              <w:t>4</w:t>
            </w:r>
            <w:r w:rsidRPr="006C1D63">
              <w:rPr>
                <w:rFonts w:ascii="Aptos Narrow" w:eastAsia="Times New Roman" w:hAnsi="Aptos Narrow" w:cs="Times New Roman"/>
                <w:kern w:val="0"/>
                <w:lang w:val="en-US" w:eastAsia="da-DK"/>
                <w14:ligatures w14:val="none"/>
              </w:rPr>
              <w:t xml:space="preserve"> </w:t>
            </w:r>
            <w:r>
              <w:rPr>
                <w:rFonts w:ascii="Aptos Narrow" w:eastAsia="Times New Roman" w:hAnsi="Aptos Narrow" w:cs="Times New Roman"/>
                <w:kern w:val="0"/>
                <w:lang w:val="en-US" w:eastAsia="da-DK"/>
                <w14:ligatures w14:val="none"/>
              </w:rPr>
              <w:t>liters</w:t>
            </w:r>
            <w:r w:rsidRPr="006C1D63">
              <w:rPr>
                <w:rFonts w:ascii="Aptos Narrow" w:eastAsia="Times New Roman" w:hAnsi="Aptos Narrow" w:cs="Times New Roman"/>
                <w:kern w:val="0"/>
                <w:lang w:val="en-US" w:eastAsia="da-DK"/>
                <w14:ligatures w14:val="none"/>
              </w:rPr>
              <w:t xml:space="preserve"> per minute. </w:t>
            </w:r>
            <w:r w:rsidRPr="006503A7">
              <w:rPr>
                <w:rFonts w:ascii="Aptos Narrow" w:eastAsia="Times New Roman" w:hAnsi="Aptos Narrow" w:cs="Times New Roman"/>
                <w:kern w:val="0"/>
                <w:lang w:val="en-US" w:eastAsia="da-DK"/>
                <w14:ligatures w14:val="none"/>
              </w:rPr>
              <w:t>(G)</w:t>
            </w:r>
          </w:p>
        </w:tc>
        <w:tc>
          <w:tcPr>
            <w:tcW w:w="10489" w:type="dxa"/>
          </w:tcPr>
          <w:p w14:paraId="47BD972C"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 xml:space="preserve">Reducing tap water flow helps lower the environmental footprint by conserving water in areas of frequent and less frequent use. Efficient tap systems play a critical role in daily water savings across visitor and staff spaces. </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 xml:space="preserve">The water flow in all the handwashing taps (including taps with sensors) public areas and staff areas does not exceed 4 </w:t>
            </w:r>
            <w:r>
              <w:rPr>
                <w:rFonts w:ascii="Aptos Narrow" w:eastAsia="Times New Roman" w:hAnsi="Aptos Narrow" w:cs="Times New Roman"/>
                <w:kern w:val="0"/>
                <w:lang w:val="en-US" w:eastAsia="da-DK"/>
                <w14:ligatures w14:val="none"/>
              </w:rPr>
              <w:t>liters</w:t>
            </w:r>
            <w:r w:rsidRPr="006C1D63">
              <w:rPr>
                <w:rFonts w:ascii="Aptos Narrow" w:eastAsia="Times New Roman" w:hAnsi="Aptos Narrow" w:cs="Times New Roman"/>
                <w:kern w:val="0"/>
                <w:lang w:val="en-US" w:eastAsia="da-DK"/>
                <w14:ligatures w14:val="none"/>
              </w:rPr>
              <w:t xml:space="preserve"> (or 1.65 US gallons) per minute. In some cases, the water flow in the taps could be further reduced. </w:t>
            </w:r>
          </w:p>
          <w:p w14:paraId="49C3678A" w14:textId="77777777" w:rsidR="00D77B18"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To conform with the criterion, the organization can either choose to have taps built with restricted water flow or have water restricting devices installed on the tap. The reduced water flow is often achieved by mixing water with air in tap aerators. A short-term solution can also be to reduce the water pressure in the water distribution system. </w:t>
            </w:r>
          </w:p>
          <w:p w14:paraId="33119D10" w14:textId="77777777" w:rsidR="00F02F27" w:rsidRDefault="00D77B18" w:rsidP="00D77B1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Some water-efficient tap models, especially those with very low flow rates or sensor-based systems, may require more frequent cleaning or adjustment to maintain hygiene and usability, particularly in high-traffic areas. Organizations are encouraged to select taps with proven performance and ease of maintenance, and to consider cleaning needs and user comfort when making procurement decisions. </w:t>
            </w:r>
          </w:p>
          <w:p w14:paraId="1706069A" w14:textId="31696342" w:rsidR="00D77B18" w:rsidRDefault="00D77B18" w:rsidP="00D77B18">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To further support water-saving </w:t>
            </w:r>
            <w:r>
              <w:rPr>
                <w:rFonts w:ascii="Aptos Narrow" w:eastAsia="Times New Roman" w:hAnsi="Aptos Narrow" w:cs="Times New Roman"/>
                <w:kern w:val="0"/>
                <w:lang w:val="en-US" w:eastAsia="da-DK"/>
                <w14:ligatures w14:val="none"/>
              </w:rPr>
              <w:t>behavior</w:t>
            </w:r>
            <w:r w:rsidRPr="006C1D63">
              <w:rPr>
                <w:rFonts w:ascii="Aptos Narrow" w:eastAsia="Times New Roman" w:hAnsi="Aptos Narrow" w:cs="Times New Roman"/>
                <w:kern w:val="0"/>
                <w:lang w:val="en-US" w:eastAsia="da-DK"/>
                <w14:ligatures w14:val="none"/>
              </w:rPr>
              <w:t xml:space="preserve">, it is recommended that the organization includes signage or </w:t>
            </w:r>
            <w:r>
              <w:rPr>
                <w:rFonts w:ascii="Aptos Narrow" w:eastAsia="Times New Roman" w:hAnsi="Aptos Narrow" w:cs="Times New Roman"/>
                <w:kern w:val="0"/>
                <w:lang w:val="en-US" w:eastAsia="da-DK"/>
                <w14:ligatures w14:val="none"/>
              </w:rPr>
              <w:t>behavior</w:t>
            </w:r>
            <w:r w:rsidRPr="006C1D63">
              <w:rPr>
                <w:rFonts w:ascii="Aptos Narrow" w:eastAsia="Times New Roman" w:hAnsi="Aptos Narrow" w:cs="Times New Roman"/>
                <w:kern w:val="0"/>
                <w:lang w:val="en-US" w:eastAsia="da-DK"/>
                <w14:ligatures w14:val="none"/>
              </w:rPr>
              <w:t>al nudges near taps in visitor bathrooms and staff areas, encouraging users to turn off the tap when they are finished. This criterion applies only to handwashing taps and does not apply to kitchen or utility taps.</w:t>
            </w:r>
            <w:r w:rsidRPr="006C1D63">
              <w:rPr>
                <w:rFonts w:ascii="Aptos Narrow" w:eastAsia="Times New Roman" w:hAnsi="Aptos Narrow" w:cs="Times New Roman"/>
                <w:kern w:val="0"/>
                <w:lang w:val="en-US" w:eastAsia="da-DK"/>
                <w14:ligatures w14:val="none"/>
              </w:rPr>
              <w:br/>
              <w:t>The organization maintains a documented overview of the total number of handwashing taps (taps with sensors are included). Before the audit, the organization conducts self-checks of handwashing taps water flow to demonstrate conformity. For first-time applicants, self-checks are carried out on at least 80% of the total number of handwashing taps, demonstrating that these taps do not exceed 4 L/min. For re-applicants, self-checks are carried out on at least 50% of the taps that were included in the previous 80% group, demonstrating that they continue to not exceed 4 L/min. All measurements are documented in a traceable format and updated at least once within the last 6 months prior to the audit</w:t>
            </w:r>
            <w:r w:rsidRPr="006C1D63">
              <w:rPr>
                <w:rFonts w:ascii="Aptos Narrow" w:eastAsia="Times New Roman" w:hAnsi="Aptos Narrow" w:cs="Times New Roman"/>
                <w:b/>
                <w:bCs/>
                <w:kern w:val="0"/>
                <w:lang w:val="en-US" w:eastAsia="da-DK"/>
                <w14:ligatures w14:val="none"/>
              </w:rPr>
              <w:t>.</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During the audit, the organization presents the overview of self-checks conducted as per the above criterions. During the visual inspection, the auditor conducts samplings</w:t>
            </w:r>
            <w:r>
              <w:rPr>
                <w:rFonts w:ascii="Aptos Narrow" w:eastAsia="Times New Roman" w:hAnsi="Aptos Narrow" w:cs="Times New Roman"/>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t>in at least 1 public area (lobby/toilet), 1 staff/back-office, and in visitor rooms, following methodology A as described in the glossary, to check the taps’ water flow in each of the listed areas</w:t>
            </w:r>
            <w:r w:rsidRPr="006C1D63">
              <w:rPr>
                <w:rFonts w:ascii="Aptos Narrow" w:eastAsia="Times New Roman" w:hAnsi="Aptos Narrow" w:cs="Times New Roman"/>
                <w:b/>
                <w:bCs/>
                <w:kern w:val="0"/>
                <w:lang w:val="en-US" w:eastAsia="da-DK"/>
                <w14:ligatures w14:val="none"/>
              </w:rPr>
              <w:t xml:space="preserve"> </w:t>
            </w:r>
            <w:r w:rsidRPr="00D1295E">
              <w:rPr>
                <w:rFonts w:ascii="Aptos Narrow" w:eastAsia="Times New Roman" w:hAnsi="Aptos Narrow" w:cs="Times New Roman"/>
                <w:kern w:val="0"/>
                <w:lang w:val="en-US" w:eastAsia="da-DK"/>
                <w14:ligatures w14:val="none"/>
              </w:rPr>
              <w:t>(methodology B).</w:t>
            </w:r>
          </w:p>
          <w:p w14:paraId="010ECEE5" w14:textId="10E78B08" w:rsidR="00D77B18" w:rsidRPr="006C1D63" w:rsidRDefault="00D77B18" w:rsidP="00D77B18">
            <w:pPr>
              <w:spacing w:after="0" w:line="240" w:lineRule="auto"/>
              <w:rPr>
                <w:rFonts w:ascii="Aptos Narrow" w:eastAsia="Times New Roman" w:hAnsi="Aptos Narrow" w:cs="Times New Roman"/>
                <w:kern w:val="0"/>
                <w:lang w:val="en-US" w:eastAsia="da-DK"/>
                <w14:ligatures w14:val="none"/>
              </w:rPr>
            </w:pPr>
          </w:p>
        </w:tc>
      </w:tr>
      <w:tr w:rsidR="00F02F27" w:rsidRPr="003B6EB0" w14:paraId="6482F02E" w14:textId="77777777" w:rsidTr="000E5661">
        <w:trPr>
          <w:gridAfter w:val="2"/>
          <w:wAfter w:w="16098" w:type="dxa"/>
          <w:trHeight w:val="4050"/>
        </w:trPr>
        <w:tc>
          <w:tcPr>
            <w:tcW w:w="1432" w:type="dxa"/>
            <w:noWrap/>
            <w:hideMark/>
          </w:tcPr>
          <w:p w14:paraId="683E3E2D" w14:textId="698CBB67" w:rsidR="00F02F27" w:rsidRPr="00D77B18" w:rsidRDefault="00F02F27" w:rsidP="00F02F27">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3.12</w:t>
            </w:r>
          </w:p>
        </w:tc>
        <w:tc>
          <w:tcPr>
            <w:tcW w:w="3386" w:type="dxa"/>
            <w:hideMark/>
          </w:tcPr>
          <w:p w14:paraId="36E425F1" w14:textId="1003B8E6" w:rsidR="00F02F27" w:rsidRPr="006503A7" w:rsidRDefault="00F02F27" w:rsidP="00F02F27">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All handwashing taps are equipped with automatic water cut-off systems. </w:t>
            </w:r>
            <w:r w:rsidRPr="0076696E">
              <w:rPr>
                <w:rFonts w:ascii="Aptos Narrow" w:eastAsia="Times New Roman" w:hAnsi="Aptos Narrow" w:cs="Times New Roman"/>
                <w:kern w:val="0"/>
                <w:lang w:val="en-US" w:eastAsia="da-DK"/>
                <w14:ligatures w14:val="none"/>
              </w:rPr>
              <w:t>(G)</w:t>
            </w:r>
          </w:p>
        </w:tc>
        <w:tc>
          <w:tcPr>
            <w:tcW w:w="10489" w:type="dxa"/>
          </w:tcPr>
          <w:p w14:paraId="6060ECE1" w14:textId="77777777" w:rsidR="00F02F27" w:rsidRDefault="00F02F27" w:rsidP="00F02F27">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ype="page"/>
            </w:r>
          </w:p>
          <w:p w14:paraId="016C4E06" w14:textId="77777777" w:rsidR="00F02F27" w:rsidRDefault="00F02F27" w:rsidP="00F02F27">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Restrooms are frequent sources of water waste, especially when taps are unintentionally left running. Installing automatic water cut-off handwashing taps helps significantly reduce water consumption, while also supporting public hygiene when using timed or touchless operation. This is especially impactful in large venues.</w:t>
            </w:r>
            <w:r w:rsidRPr="006C1D63">
              <w:rPr>
                <w:rFonts w:ascii="Aptos Narrow" w:eastAsia="Times New Roman" w:hAnsi="Aptos Narrow" w:cs="Times New Roman"/>
                <w:kern w:val="0"/>
                <w:lang w:val="en-US" w:eastAsia="da-DK"/>
                <w14:ligatures w14:val="none"/>
              </w:rPr>
              <w:br w:type="page"/>
            </w:r>
          </w:p>
          <w:p w14:paraId="32F9DBA7" w14:textId="77777777" w:rsidR="00F02F27" w:rsidRDefault="00F02F27" w:rsidP="00F02F27">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p>
          <w:p w14:paraId="366C543C" w14:textId="77777777" w:rsidR="00F02F27" w:rsidRDefault="00F02F27" w:rsidP="00F02F27">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All public area handwashing taps are fitted with automatic water cut-off systems such as sensor-activated or push-button taps, delivering only the amount of water needed per handwashing cycle. Taps are configured with appropriate preset flow times (e.g. 5–10 seconds per activation) to ensure water efficiency without compromising usability. Organizations are responsible for regular maintenance, including battery replacements and sensor calibration, to ensure continued functionality and accuracy. This criterion does not apply to kitchen sinks.</w:t>
            </w:r>
          </w:p>
          <w:p w14:paraId="74E85A79" w14:textId="77777777" w:rsidR="00F02F27" w:rsidRDefault="00F02F27" w:rsidP="00F02F27">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Audit evidence</w:t>
            </w:r>
          </w:p>
          <w:p w14:paraId="69906BC2" w14:textId="10E3BFDB" w:rsidR="00F02F27" w:rsidRPr="006C1D63" w:rsidRDefault="00F02F27" w:rsidP="00F02F27">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During the visual inspection, the auditor confirms the presence and functionality of automatic water cut-off systems on eligible public handwashing taps.</w:t>
            </w:r>
          </w:p>
        </w:tc>
      </w:tr>
      <w:tr w:rsidR="00F02F27" w:rsidRPr="003B6EB0" w14:paraId="7AC0FF25" w14:textId="79D8F88A" w:rsidTr="000E5661">
        <w:trPr>
          <w:gridAfter w:val="1"/>
          <w:wAfter w:w="11273" w:type="dxa"/>
          <w:trHeight w:val="315"/>
        </w:trPr>
        <w:tc>
          <w:tcPr>
            <w:tcW w:w="15307" w:type="dxa"/>
            <w:gridSpan w:val="3"/>
            <w:tcBorders>
              <w:right w:val="single" w:sz="4" w:space="0" w:color="auto"/>
            </w:tcBorders>
            <w:noWrap/>
            <w:hideMark/>
          </w:tcPr>
          <w:p w14:paraId="40D01431" w14:textId="77777777" w:rsidR="00F02F27" w:rsidRPr="00A66BD2" w:rsidRDefault="00F02F27" w:rsidP="00054E45">
            <w:pPr>
              <w:spacing w:after="0" w:line="240" w:lineRule="auto"/>
              <w:jc w:val="center"/>
              <w:rPr>
                <w:rFonts w:ascii="Aptos Narrow" w:eastAsia="Times New Roman" w:hAnsi="Aptos Narrow" w:cs="Times New Roman"/>
                <w:b/>
                <w:bCs/>
                <w:kern w:val="0"/>
                <w:sz w:val="24"/>
                <w:szCs w:val="24"/>
                <w:lang w:val="en-US" w:eastAsia="da-DK"/>
                <w14:ligatures w14:val="none"/>
              </w:rPr>
            </w:pPr>
            <w:r w:rsidRPr="00A66BD2">
              <w:rPr>
                <w:rFonts w:ascii="Aptos Narrow" w:eastAsia="Times New Roman" w:hAnsi="Aptos Narrow" w:cs="Times New Roman"/>
                <w:b/>
                <w:bCs/>
                <w:kern w:val="0"/>
                <w:sz w:val="24"/>
                <w:szCs w:val="24"/>
                <w:lang w:val="en-US" w:eastAsia="da-DK"/>
                <w14:ligatures w14:val="none"/>
              </w:rPr>
              <w:t>4. Energy &amp; Carbon</w:t>
            </w:r>
          </w:p>
          <w:p w14:paraId="5E5840F6" w14:textId="09F20297" w:rsidR="00054E45" w:rsidRPr="00054E45" w:rsidRDefault="00054E45" w:rsidP="00054E45">
            <w:pPr>
              <w:spacing w:after="0" w:line="240" w:lineRule="auto"/>
              <w:jc w:val="center"/>
              <w:rPr>
                <w:rFonts w:ascii="Aptos Narrow" w:eastAsia="Times New Roman" w:hAnsi="Aptos Narrow" w:cs="Times New Roman"/>
                <w:b/>
                <w:bCs/>
                <w:kern w:val="0"/>
                <w:lang w:val="en-US" w:eastAsia="da-DK"/>
                <w14:ligatures w14:val="none"/>
              </w:rPr>
            </w:pPr>
            <w:r w:rsidRPr="00054E45">
              <w:rPr>
                <w:rFonts w:ascii="Aptos Narrow" w:eastAsia="Times New Roman" w:hAnsi="Aptos Narrow" w:cs="Times New Roman"/>
                <w:b/>
                <w:bCs/>
                <w:kern w:val="0"/>
                <w:lang w:val="en-US" w:eastAsia="da-DK"/>
                <w14:ligatures w14:val="none"/>
              </w:rPr>
              <w:t>Energy Management, HVAC, Equipment a</w:t>
            </w:r>
            <w:r>
              <w:rPr>
                <w:rFonts w:ascii="Aptos Narrow" w:eastAsia="Times New Roman" w:hAnsi="Aptos Narrow" w:cs="Times New Roman"/>
                <w:b/>
                <w:bCs/>
                <w:kern w:val="0"/>
                <w:lang w:val="en-US" w:eastAsia="da-DK"/>
                <w14:ligatures w14:val="none"/>
              </w:rPr>
              <w:t>nd Lights, GHG</w:t>
            </w:r>
          </w:p>
        </w:tc>
        <w:tc>
          <w:tcPr>
            <w:tcW w:w="4825" w:type="dxa"/>
            <w:tcBorders>
              <w:top w:val="nil"/>
              <w:left w:val="single" w:sz="4" w:space="0" w:color="auto"/>
              <w:bottom w:val="nil"/>
              <w:right w:val="nil"/>
            </w:tcBorders>
            <w:shd w:val="clear" w:color="auto" w:fill="FFFFFF" w:themeFill="background1"/>
          </w:tcPr>
          <w:p w14:paraId="13C3ADB0" w14:textId="234F7D2C" w:rsidR="00F02F27" w:rsidRPr="0076696E" w:rsidRDefault="00F02F27" w:rsidP="00F02F27">
            <w:pPr>
              <w:rPr>
                <w:lang w:val="en-US"/>
              </w:rPr>
            </w:pPr>
          </w:p>
        </w:tc>
      </w:tr>
      <w:tr w:rsidR="00B77BDD" w:rsidRPr="003B6EB0" w14:paraId="577120F4" w14:textId="77777777" w:rsidTr="000E5661">
        <w:trPr>
          <w:gridAfter w:val="2"/>
          <w:wAfter w:w="16098" w:type="dxa"/>
          <w:trHeight w:val="5400"/>
        </w:trPr>
        <w:tc>
          <w:tcPr>
            <w:tcW w:w="1432" w:type="dxa"/>
            <w:noWrap/>
          </w:tcPr>
          <w:p w14:paraId="34B13D5D" w14:textId="7DA0F56B" w:rsidR="00B77BDD" w:rsidRPr="006C1D63" w:rsidRDefault="00B77BDD" w:rsidP="00F02F27">
            <w:pPr>
              <w:spacing w:after="0" w:line="240" w:lineRule="auto"/>
              <w:rPr>
                <w:rFonts w:ascii="Aptos Narrow" w:eastAsia="Times New Roman" w:hAnsi="Aptos Narrow" w:cs="Times New Roman"/>
                <w:kern w:val="0"/>
                <w:lang w:eastAsia="da-DK"/>
                <w14:ligatures w14:val="none"/>
              </w:rPr>
            </w:pPr>
            <w:r w:rsidRPr="006C1D63">
              <w:rPr>
                <w:rFonts w:ascii="Aptos Narrow" w:eastAsia="Times New Roman" w:hAnsi="Aptos Narrow" w:cs="Times New Roman"/>
                <w:kern w:val="0"/>
                <w:lang w:eastAsia="da-DK"/>
                <w14:ligatures w14:val="none"/>
              </w:rPr>
              <w:t>4.1</w:t>
            </w:r>
          </w:p>
        </w:tc>
        <w:tc>
          <w:tcPr>
            <w:tcW w:w="3386" w:type="dxa"/>
          </w:tcPr>
          <w:p w14:paraId="2C82F541" w14:textId="77777777" w:rsidR="00B77BDD" w:rsidRDefault="00B77BDD" w:rsidP="00F02F27">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Energy use by source is recorded at least once a month. </w:t>
            </w:r>
            <w:r w:rsidRPr="0076696E">
              <w:rPr>
                <w:rFonts w:ascii="Aptos Narrow" w:eastAsia="Times New Roman" w:hAnsi="Aptos Narrow" w:cs="Times New Roman"/>
                <w:kern w:val="0"/>
                <w:lang w:val="en-US" w:eastAsia="da-DK"/>
                <w14:ligatures w14:val="none"/>
              </w:rPr>
              <w:t>(I)</w:t>
            </w:r>
            <w:r w:rsidR="003B6EB0">
              <w:rPr>
                <w:rFonts w:ascii="Aptos Narrow" w:eastAsia="Times New Roman" w:hAnsi="Aptos Narrow" w:cs="Times New Roman"/>
                <w:kern w:val="0"/>
                <w:lang w:val="en-US" w:eastAsia="da-DK"/>
                <w14:ligatures w14:val="none"/>
              </w:rPr>
              <w:t xml:space="preserve"> </w:t>
            </w:r>
          </w:p>
          <w:p w14:paraId="0E8BD6E7" w14:textId="37077D67" w:rsidR="002D242A" w:rsidRPr="002D242A" w:rsidRDefault="002D242A" w:rsidP="00F02F27">
            <w:pPr>
              <w:spacing w:after="0" w:line="240" w:lineRule="auto"/>
              <w:rPr>
                <w:rFonts w:ascii="Aptos Narrow" w:eastAsia="Times New Roman" w:hAnsi="Aptos Narrow" w:cs="Times New Roman"/>
                <w:b/>
                <w:bCs/>
                <w:kern w:val="0"/>
                <w:lang w:val="en-US" w:eastAsia="da-DK"/>
                <w14:ligatures w14:val="none"/>
              </w:rPr>
            </w:pPr>
            <w:r w:rsidRPr="002D242A">
              <w:rPr>
                <w:rFonts w:ascii="MS Gothic" w:eastAsia="MS Gothic" w:hAnsi="MS Gothic" w:cs="MS Gothic" w:hint="eastAsia"/>
                <w:b/>
                <w:bCs/>
                <w:kern w:val="0"/>
                <w:lang w:val="en-US" w:eastAsia="da-DK"/>
                <w14:ligatures w14:val="none"/>
              </w:rPr>
              <w:t>ⓘ</w:t>
            </w:r>
          </w:p>
        </w:tc>
        <w:tc>
          <w:tcPr>
            <w:tcW w:w="10489" w:type="dxa"/>
          </w:tcPr>
          <w:p w14:paraId="25C025A6" w14:textId="2416B647" w:rsidR="00B77BDD" w:rsidRPr="006C1D63" w:rsidRDefault="00B77BDD" w:rsidP="00F02F27">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Tracking energy use by source helps manage and reduce environmental impacts and energy costs, while enabling early detection of inefficiencies, supporting data-driven decisions, and aligning with good practices in sustainability reporting.</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The organization monitors, records and understands its energy use. Energy consumption is recorded at least once a month by energy source (e.g. electricity, gas, district heating, fuel, renewable energy sources). Readings are taken systematically and stored in a traceable format. Photos or screenshots are not an acceptable format, and the Green Tourism Organization Office may require a specific format to provide the data. The methodology of data collection is documented (e.g. data from utility bills, building management systems, sub-metres or manual readings).</w:t>
            </w:r>
            <w:r w:rsidRPr="006C1D63">
              <w:rPr>
                <w:rFonts w:ascii="Aptos Narrow" w:eastAsia="Times New Roman" w:hAnsi="Aptos Narrow" w:cs="Times New Roman"/>
                <w:kern w:val="0"/>
                <w:lang w:val="en-US" w:eastAsia="da-DK"/>
                <w14:ligatures w14:val="none"/>
              </w:rPr>
              <w:br/>
              <w:t>Where monthly data are not directly available (e.g. due to structural constraints, utility limitations, locations without metering infrastructure or shared-use buildings), the organization provides the most precise estimation possible of its monthly energy consumption. Acceptable methodologies include allocation by floor area, occupancy, or defined benchmarks. In such cases, it is strongly recommended that the organization installs separate energy metres to improve data accuracy over time. The energy tracking data collected under this criterion can serve as baseline data to support the organization’s sustainability targets under criterion 1.2 and criterion 1.3.</w:t>
            </w:r>
            <w:r w:rsidRPr="006C1D63">
              <w:rPr>
                <w:rFonts w:ascii="Aptos Narrow" w:eastAsia="Times New Roman" w:hAnsi="Aptos Narrow" w:cs="Times New Roman"/>
                <w:kern w:val="0"/>
                <w:lang w:val="en-US" w:eastAsia="da-DK"/>
                <w14:ligatures w14:val="none"/>
              </w:rPr>
              <w:br/>
              <w:t>Should any major changes or larger energy consumption occur, the organization immediately investigates the cause and implements corrective actions. Where separate energy metres are installed across different areas of the building, it is recommended that the organization analyses these readings to have a comprehensive overview on relevant actions and targets to be set under criteria 1.2 and 1.3.</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kern w:val="0"/>
                <w:lang w:val="en-US" w:eastAsia="da-DK"/>
                <w14:ligatures w14:val="none"/>
              </w:rPr>
              <w:lastRenderedPageBreak/>
              <w:t>During the audit, the organization presents:</w:t>
            </w:r>
            <w:r w:rsidRPr="006C1D63">
              <w:rPr>
                <w:rFonts w:ascii="Aptos Narrow" w:eastAsia="Times New Roman" w:hAnsi="Aptos Narrow" w:cs="Times New Roman"/>
                <w:kern w:val="0"/>
                <w:lang w:val="en-US" w:eastAsia="da-DK"/>
                <w14:ligatures w14:val="none"/>
              </w:rPr>
              <w:br/>
              <w:t>• the monthly records of energy consumption from the full last 2 calendar years for each energy source used (first-time applicants and newly opened organizations submit data from the last full calendar year, or a minimum of 3 months of data, if no historical data is available); and</w:t>
            </w:r>
            <w:r w:rsidRPr="006C1D63">
              <w:rPr>
                <w:rFonts w:ascii="Aptos Narrow" w:eastAsia="Times New Roman" w:hAnsi="Aptos Narrow" w:cs="Times New Roman"/>
                <w:kern w:val="0"/>
                <w:lang w:val="en-US" w:eastAsia="da-DK"/>
                <w14:ligatures w14:val="none"/>
              </w:rPr>
              <w:br/>
              <w:t>• supporting documentation outlining the methodology of data collection (e.g. utility bill extracts, BMS outputs, manual logs). If a data log is not available, the applicant submits photos of the metres showing consumption.</w:t>
            </w:r>
            <w:r w:rsidRPr="006C1D63">
              <w:rPr>
                <w:rFonts w:ascii="Aptos Narrow" w:eastAsia="Times New Roman" w:hAnsi="Aptos Narrow" w:cs="Times New Roman"/>
                <w:kern w:val="0"/>
                <w:lang w:val="en-US" w:eastAsia="da-DK"/>
                <w14:ligatures w14:val="none"/>
              </w:rPr>
              <w:br/>
              <w:t>In specific circumstances, the organization presents the estimated data and the methodology of estimation, where monthly data are not accessible.</w:t>
            </w:r>
            <w:r w:rsidRPr="006C1D63">
              <w:rPr>
                <w:rFonts w:ascii="Aptos Narrow" w:eastAsia="Times New Roman" w:hAnsi="Aptos Narrow" w:cs="Times New Roman"/>
                <w:kern w:val="0"/>
                <w:lang w:val="en-US" w:eastAsia="da-DK"/>
                <w14:ligatures w14:val="none"/>
              </w:rPr>
              <w:br/>
              <w:t>During the visual inspection, the auditor conducts samplings80 of the supporting documentation by reviewing a sample of 3 items (e.g. data from utility bills, Building Management System outputs, sub-metre readings or manual logs) from 3 different months within the reporting period (methodology C). If multiple energy sources, years, sites or systems are included, the sample is selected to reflect this variation.</w:t>
            </w:r>
          </w:p>
        </w:tc>
      </w:tr>
      <w:tr w:rsidR="00B77BDD" w:rsidRPr="003B6EB0" w14:paraId="330DA115" w14:textId="77777777" w:rsidTr="000E5661">
        <w:trPr>
          <w:gridAfter w:val="2"/>
          <w:wAfter w:w="16098" w:type="dxa"/>
          <w:trHeight w:val="5400"/>
        </w:trPr>
        <w:tc>
          <w:tcPr>
            <w:tcW w:w="1432" w:type="dxa"/>
            <w:noWrap/>
            <w:hideMark/>
          </w:tcPr>
          <w:p w14:paraId="59093037" w14:textId="548E1829" w:rsidR="00B77BDD" w:rsidRPr="00B77BDD" w:rsidRDefault="00B77BDD" w:rsidP="00B77BD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4.2</w:t>
            </w:r>
          </w:p>
        </w:tc>
        <w:tc>
          <w:tcPr>
            <w:tcW w:w="3386" w:type="dxa"/>
            <w:hideMark/>
          </w:tcPr>
          <w:p w14:paraId="617EEC1C" w14:textId="5D34EB87" w:rsidR="002D242A" w:rsidRDefault="002D242A" w:rsidP="00B77BDD">
            <w:pPr>
              <w:spacing w:after="0" w:line="240" w:lineRule="auto"/>
              <w:rPr>
                <w:rFonts w:ascii="Aptos Narrow" w:eastAsia="Times New Roman" w:hAnsi="Aptos Narrow" w:cs="Times New Roman"/>
                <w:kern w:val="0"/>
                <w:lang w:val="en-US" w:eastAsia="da-DK"/>
                <w14:ligatures w14:val="none"/>
              </w:rPr>
            </w:pPr>
            <w:r>
              <w:rPr>
                <w:rFonts w:ascii="Aptos Narrow" w:eastAsia="Times New Roman" w:hAnsi="Aptos Narrow" w:cs="Times New Roman"/>
                <w:kern w:val="0"/>
                <w:lang w:val="en-US" w:eastAsia="da-DK"/>
                <w14:ligatures w14:val="none"/>
              </w:rPr>
              <w:t xml:space="preserve"> </w:t>
            </w:r>
            <w:r w:rsidR="00B77BDD" w:rsidRPr="006C1D63">
              <w:rPr>
                <w:rFonts w:ascii="Aptos Narrow" w:eastAsia="Times New Roman" w:hAnsi="Aptos Narrow" w:cs="Times New Roman"/>
                <w:kern w:val="0"/>
                <w:lang w:val="en-US" w:eastAsia="da-DK"/>
                <w14:ligatures w14:val="none"/>
              </w:rPr>
              <w:t xml:space="preserve">The </w:t>
            </w:r>
            <w:r w:rsidR="00B77BDD" w:rsidRPr="006C1D63">
              <w:rPr>
                <w:rFonts w:ascii="Aptos Narrow" w:eastAsia="Times New Roman" w:hAnsi="Aptos Narrow" w:cs="Times New Roman"/>
                <w:b/>
                <w:bCs/>
                <w:kern w:val="0"/>
                <w:lang w:val="en-US" w:eastAsia="da-DK"/>
                <w14:ligatures w14:val="none"/>
              </w:rPr>
              <w:t>organization</w:t>
            </w:r>
            <w:r w:rsidR="00B77BDD" w:rsidRPr="006C1D63">
              <w:rPr>
                <w:rFonts w:ascii="Aptos Narrow" w:eastAsia="Times New Roman" w:hAnsi="Aptos Narrow" w:cs="Times New Roman"/>
                <w:kern w:val="0"/>
                <w:lang w:val="en-US" w:eastAsia="da-DK"/>
                <w14:ligatures w14:val="none"/>
              </w:rPr>
              <w:t xml:space="preserve"> sets a standard temperature for cooling and heating. </w:t>
            </w:r>
            <w:r w:rsidR="00B77BDD" w:rsidRPr="0076696E">
              <w:rPr>
                <w:rFonts w:ascii="Aptos Narrow" w:eastAsia="Times New Roman" w:hAnsi="Aptos Narrow" w:cs="Times New Roman"/>
                <w:kern w:val="0"/>
                <w:lang w:val="en-US" w:eastAsia="da-DK"/>
                <w14:ligatures w14:val="none"/>
              </w:rPr>
              <w:t>(I)</w:t>
            </w:r>
            <w:r>
              <w:rPr>
                <w:rFonts w:ascii="Aptos Narrow" w:eastAsia="Times New Roman" w:hAnsi="Aptos Narrow" w:cs="Times New Roman"/>
                <w:kern w:val="0"/>
                <w:lang w:val="en-US" w:eastAsia="da-DK"/>
                <w14:ligatures w14:val="none"/>
              </w:rPr>
              <w:t xml:space="preserve"> </w:t>
            </w:r>
          </w:p>
          <w:p w14:paraId="508B9EE6" w14:textId="6719BD45" w:rsidR="00B77BDD" w:rsidRPr="0076696E" w:rsidRDefault="002D242A" w:rsidP="00B77BDD">
            <w:pPr>
              <w:spacing w:after="0" w:line="240" w:lineRule="auto"/>
              <w:rPr>
                <w:rFonts w:ascii="Aptos Narrow" w:eastAsia="Times New Roman" w:hAnsi="Aptos Narrow" w:cs="Times New Roman"/>
                <w:kern w:val="0"/>
                <w:lang w:val="en-US" w:eastAsia="da-DK"/>
                <w14:ligatures w14:val="none"/>
              </w:rPr>
            </w:pPr>
            <w:r w:rsidRPr="003B6EB0">
              <w:rPr>
                <w:rFonts w:ascii="MS Gothic" w:eastAsia="MS Gothic" w:hAnsi="MS Gothic" w:cs="MS Gothic" w:hint="eastAsia"/>
                <w:b/>
                <w:bCs/>
                <w:color w:val="000000"/>
                <w:lang w:val="en-US"/>
              </w:rPr>
              <w:t>ⓘ</w:t>
            </w:r>
          </w:p>
        </w:tc>
        <w:tc>
          <w:tcPr>
            <w:tcW w:w="10489" w:type="dxa"/>
            <w:hideMark/>
          </w:tcPr>
          <w:p w14:paraId="51EE41EC" w14:textId="77777777" w:rsidR="00B77BDD" w:rsidRDefault="00B77BDD" w:rsidP="00B77BDD">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p>
          <w:p w14:paraId="3C63E3EF" w14:textId="77777777" w:rsidR="00B77BDD" w:rsidRDefault="00B77BDD" w:rsidP="00B77BD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To reduce the environmental footprint, align with energy efficiency good practices and improve energy management, maintaining appropriate temperature setpoints for cooling and heating is essential. Establishing standard temperature ranges helps optimise comfort while reducing unnecessary energy use and greenhouse gas emissions.</w:t>
            </w:r>
          </w:p>
          <w:p w14:paraId="5F2C2290" w14:textId="77777777" w:rsidR="00B77BDD" w:rsidRDefault="00B77BDD" w:rsidP="00B77BDD">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Expectations for implementation</w:t>
            </w:r>
          </w:p>
          <w:p w14:paraId="3B36C6E1" w14:textId="77777777" w:rsidR="00B77BDD" w:rsidRDefault="00B77BDD" w:rsidP="00B77BD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The organization sets a standard temperature for cooling and heating in rooms, with a focus on visitor and meeting rooms. As a general standard: if the outside temperature is higher than 22°C (72°F), the cooling temperature in the room is set to no lower than 22°C (72°F). If the outside temperature is lower than 22°C, the heating temperature is set to no higher than 22°C. Where applicable, local energy regulations or climate zone guidance may require adjusted thresholds. The temperature settings remain within accepted comfort ranges (e.g. ISO 7730, ASHRAE 55), and the use of a temperature band approach is encouraged. The standard temperature (setpoint) is set automatically from a central system or manually in each room.</w:t>
            </w:r>
            <w:r w:rsidRPr="006C1D63">
              <w:rPr>
                <w:rFonts w:ascii="Aptos Narrow" w:eastAsia="Times New Roman" w:hAnsi="Aptos Narrow" w:cs="Times New Roman"/>
                <w:kern w:val="0"/>
                <w:lang w:val="en-US" w:eastAsia="da-DK"/>
                <w14:ligatures w14:val="none"/>
              </w:rPr>
              <w:br w:type="page"/>
              <w:t>Visitors may still adjust the temperature in the visitor or meeting rooms manually or by contacting reception; however, it is encouraged that visitor-controlled adjustments are limited to a maximum deviation of 3°C (5°F) from the standard setpoint. The use of dynamic control systems such as programmable thermostats, occupancy sensors, or Building Energy Management Systems (BEMS) is encouraged to improve energy performance and visitor comfort. The organization is encouraged to refer to national building energy codes or guidelines where they exist to ensure compliance and contextual relevance.</w:t>
            </w:r>
          </w:p>
          <w:p w14:paraId="3F78740A" w14:textId="77777777" w:rsidR="00B77BDD" w:rsidRDefault="00B77BDD" w:rsidP="00B77BDD">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Audit evidence</w:t>
            </w:r>
          </w:p>
          <w:p w14:paraId="175BAD22" w14:textId="0B08765B" w:rsidR="00B77BDD" w:rsidRPr="006C1D63" w:rsidRDefault="00B77BDD" w:rsidP="00B77BDD">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During the audit, the organization presents its written Standard Operating Procedure (SOP) for setting and managing temperature (e.g. via thermostats, central systems, or visitor interface).</w:t>
            </w:r>
            <w:r w:rsidRPr="006C1D63">
              <w:rPr>
                <w:rFonts w:ascii="Aptos Narrow" w:eastAsia="Times New Roman" w:hAnsi="Aptos Narrow" w:cs="Times New Roman"/>
                <w:kern w:val="0"/>
                <w:lang w:val="en-US" w:eastAsia="da-DK"/>
                <w14:ligatures w14:val="none"/>
              </w:rPr>
              <w:br w:type="page"/>
              <w:t xml:space="preserve">In specific circumstances, where local standards or climatic adaptations apply, this is documented and justified. </w:t>
            </w:r>
            <w:r w:rsidRPr="006C1D63">
              <w:rPr>
                <w:rFonts w:ascii="Aptos Narrow" w:eastAsia="Times New Roman" w:hAnsi="Aptos Narrow" w:cs="Times New Roman"/>
                <w:kern w:val="0"/>
                <w:lang w:val="en-US" w:eastAsia="da-DK"/>
                <w14:ligatures w14:val="none"/>
              </w:rPr>
              <w:br w:type="page"/>
            </w:r>
          </w:p>
        </w:tc>
      </w:tr>
      <w:tr w:rsidR="00120F5C" w:rsidRPr="003B6EB0" w14:paraId="64DF1B53" w14:textId="77777777" w:rsidTr="000E5661">
        <w:trPr>
          <w:gridAfter w:val="2"/>
          <w:wAfter w:w="16098" w:type="dxa"/>
          <w:trHeight w:val="3600"/>
        </w:trPr>
        <w:tc>
          <w:tcPr>
            <w:tcW w:w="1432" w:type="dxa"/>
            <w:noWrap/>
            <w:hideMark/>
          </w:tcPr>
          <w:p w14:paraId="2CE97128" w14:textId="0C53CB90" w:rsidR="00120F5C" w:rsidRPr="00B77BDD"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t>4.4</w:t>
            </w:r>
          </w:p>
        </w:tc>
        <w:tc>
          <w:tcPr>
            <w:tcW w:w="3386" w:type="dxa"/>
            <w:hideMark/>
          </w:tcPr>
          <w:p w14:paraId="6B8EBD31" w14:textId="77777777" w:rsidR="00120F5C" w:rsidRDefault="00120F5C" w:rsidP="00120F5C">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w:t>
            </w:r>
            <w:r w:rsidRPr="006C1D63">
              <w:rPr>
                <w:rFonts w:ascii="Aptos Narrow" w:eastAsia="Times New Roman" w:hAnsi="Aptos Narrow" w:cs="Times New Roman"/>
                <w:b/>
                <w:bCs/>
                <w:kern w:val="0"/>
                <w:lang w:val="en-US" w:eastAsia="da-DK"/>
                <w14:ligatures w14:val="none"/>
              </w:rPr>
              <w:t>organization</w:t>
            </w:r>
            <w:r w:rsidRPr="006C1D63">
              <w:rPr>
                <w:rFonts w:ascii="Aptos Narrow" w:eastAsia="Times New Roman" w:hAnsi="Aptos Narrow" w:cs="Times New Roman"/>
                <w:kern w:val="0"/>
                <w:lang w:val="en-US" w:eastAsia="da-DK"/>
                <w14:ligatures w14:val="none"/>
              </w:rPr>
              <w:t xml:space="preserve"> produces or purchases 50% of the energy used for heating and cooling from renewable sources. </w:t>
            </w:r>
            <w:r w:rsidRPr="0076696E">
              <w:rPr>
                <w:rFonts w:ascii="Aptos Narrow" w:eastAsia="Times New Roman" w:hAnsi="Aptos Narrow" w:cs="Times New Roman"/>
                <w:kern w:val="0"/>
                <w:lang w:val="en-US" w:eastAsia="da-DK"/>
                <w14:ligatures w14:val="none"/>
              </w:rPr>
              <w:t>(G)</w:t>
            </w:r>
            <w:r w:rsidRPr="0076696E">
              <w:rPr>
                <w:rFonts w:ascii="Aptos Narrow" w:eastAsia="Times New Roman" w:hAnsi="Aptos Narrow" w:cs="Times New Roman"/>
                <w:b/>
                <w:bCs/>
                <w:kern w:val="0"/>
                <w:lang w:val="en-US" w:eastAsia="da-DK"/>
                <w14:ligatures w14:val="none"/>
              </w:rPr>
              <w:t xml:space="preserve"> </w:t>
            </w:r>
          </w:p>
          <w:p w14:paraId="12A6CCCC" w14:textId="5DFCEF2B" w:rsidR="002D242A" w:rsidRPr="0076696E" w:rsidRDefault="002D242A" w:rsidP="00120F5C">
            <w:pPr>
              <w:spacing w:after="0" w:line="240" w:lineRule="auto"/>
              <w:rPr>
                <w:rFonts w:ascii="Aptos Narrow" w:eastAsia="Times New Roman" w:hAnsi="Aptos Narrow" w:cs="Times New Roman"/>
                <w:kern w:val="0"/>
                <w:lang w:val="en-US" w:eastAsia="da-DK"/>
                <w14:ligatures w14:val="none"/>
              </w:rPr>
            </w:pPr>
            <w:r w:rsidRPr="003B6EB0">
              <w:rPr>
                <w:rFonts w:ascii="MS Gothic" w:eastAsia="MS Gothic" w:hAnsi="MS Gothic" w:cs="MS Gothic" w:hint="eastAsia"/>
                <w:b/>
                <w:bCs/>
                <w:color w:val="000000"/>
                <w:lang w:val="en-US"/>
              </w:rPr>
              <w:t>ⓘ</w:t>
            </w:r>
          </w:p>
        </w:tc>
        <w:tc>
          <w:tcPr>
            <w:tcW w:w="10489" w:type="dxa"/>
          </w:tcPr>
          <w:p w14:paraId="16C5E278" w14:textId="77777777" w:rsidR="00120F5C" w:rsidRDefault="00120F5C" w:rsidP="00120F5C">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p>
          <w:p w14:paraId="408DE312" w14:textId="77777777" w:rsidR="00120F5C" w:rsidRDefault="00120F5C" w:rsidP="00120F5C">
            <w:pPr>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To reduce the organization’s environmental footprint and greenhouse gas emissions, energy used for heating, cooling, hot water production, and cooking should increasingly come from renewable sources. Transitioning from fossil fuel–based systems to renewable energy supports climate goals, enhances energy independence, and promotes long-term operational sustainability.</w:t>
            </w:r>
          </w:p>
          <w:p w14:paraId="1E4CFC56" w14:textId="77777777" w:rsidR="00120F5C" w:rsidRDefault="00120F5C" w:rsidP="00120F5C">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Expectations for implementation</w:t>
            </w:r>
          </w:p>
          <w:p w14:paraId="0A793E12"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At least 50% of the energy used for heating and cooling at the organization is supplied from renewable sources for a minimum continuous period of 3 months. This criterion also applies to energy used for hot water and cooking processes. Renewable electricity may be produced on-site or sourced externally, preferably from a nearby supplier. </w:t>
            </w:r>
          </w:p>
          <w:p w14:paraId="684EEF4F"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Acceptable alternatives to fossil fuel-based and nuclear-based systems include:</w:t>
            </w:r>
          </w:p>
          <w:p w14:paraId="373FA16F"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a) solar thermal energy systems (e.g. solar collectors for hot water or space heating);</w:t>
            </w:r>
          </w:p>
          <w:p w14:paraId="1F210335"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b) geothermal systems and aerothermal heat pumps (e.g. ground or air-source);</w:t>
            </w:r>
            <w:r w:rsidRPr="006C1D63">
              <w:rPr>
                <w:rFonts w:ascii="Aptos Narrow" w:eastAsia="Times New Roman" w:hAnsi="Aptos Narrow" w:cs="Times New Roman"/>
                <w:kern w:val="0"/>
                <w:lang w:val="en-US" w:eastAsia="da-DK"/>
                <w14:ligatures w14:val="none"/>
              </w:rPr>
              <w:br w:type="page"/>
            </w:r>
          </w:p>
          <w:p w14:paraId="5084C099"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c) biogas and the biodegradable portion of biomass fuels (e.g. wood chips, agricultural waste);</w:t>
            </w:r>
            <w:r w:rsidRPr="006C1D63">
              <w:rPr>
                <w:rFonts w:ascii="Aptos Narrow" w:eastAsia="Times New Roman" w:hAnsi="Aptos Narrow" w:cs="Times New Roman"/>
                <w:kern w:val="0"/>
                <w:lang w:val="en-US" w:eastAsia="da-DK"/>
                <w14:ligatures w14:val="none"/>
              </w:rPr>
              <w:br w:type="page"/>
            </w:r>
          </w:p>
          <w:p w14:paraId="0FDD9E34"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 wind energy;</w:t>
            </w:r>
            <w:r w:rsidRPr="006C1D63">
              <w:rPr>
                <w:rFonts w:ascii="Aptos Narrow" w:eastAsia="Times New Roman" w:hAnsi="Aptos Narrow" w:cs="Times New Roman"/>
                <w:kern w:val="0"/>
                <w:lang w:val="en-US" w:eastAsia="da-DK"/>
                <w14:ligatures w14:val="none"/>
              </w:rPr>
              <w:br w:type="page"/>
              <w:t>e) hydropower (if applicable and managed sustainably);</w:t>
            </w:r>
            <w:r w:rsidRPr="006C1D63">
              <w:rPr>
                <w:rFonts w:ascii="Aptos Narrow" w:eastAsia="Times New Roman" w:hAnsi="Aptos Narrow" w:cs="Times New Roman"/>
                <w:kern w:val="0"/>
                <w:lang w:val="en-US" w:eastAsia="da-DK"/>
                <w14:ligatures w14:val="none"/>
              </w:rPr>
              <w:br w:type="page"/>
              <w:t>f) photovoltaic-powered electric heating and cooling (when the electricity is from certified renewable sources);</w:t>
            </w:r>
            <w:r w:rsidRPr="006C1D63">
              <w:rPr>
                <w:rFonts w:ascii="Aptos Narrow" w:eastAsia="Times New Roman" w:hAnsi="Aptos Narrow" w:cs="Times New Roman"/>
                <w:kern w:val="0"/>
                <w:lang w:val="en-US" w:eastAsia="da-DK"/>
                <w14:ligatures w14:val="none"/>
              </w:rPr>
              <w:br w:type="page"/>
            </w:r>
          </w:p>
          <w:p w14:paraId="440AE497"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g) air-source and ground-source heat pumps powered by renewable electricity;</w:t>
            </w:r>
            <w:r w:rsidRPr="006C1D63">
              <w:rPr>
                <w:rFonts w:ascii="Aptos Narrow" w:eastAsia="Times New Roman" w:hAnsi="Aptos Narrow" w:cs="Times New Roman"/>
                <w:kern w:val="0"/>
                <w:lang w:val="en-US" w:eastAsia="da-DK"/>
                <w14:ligatures w14:val="none"/>
              </w:rPr>
              <w:br w:type="page"/>
            </w:r>
          </w:p>
          <w:p w14:paraId="70F05B6E"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lastRenderedPageBreak/>
              <w:t>h) certified renewable electricity, including electricity from solar pv, wind, hydro, or other verified renewable sources, used to power climate control systems;</w:t>
            </w:r>
          </w:p>
          <w:p w14:paraId="4FF07E5A"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i) district heating or cooling networks where the primary energy source is geothermal, and/or certified sustainably sourced biomass, and/or industrial waste heat recovery used within a renewable energy framework;</w:t>
            </w:r>
            <w:r w:rsidRPr="006C1D63">
              <w:rPr>
                <w:rFonts w:ascii="Aptos Narrow" w:eastAsia="Times New Roman" w:hAnsi="Aptos Narrow" w:cs="Times New Roman"/>
                <w:kern w:val="0"/>
                <w:lang w:val="en-US" w:eastAsia="da-DK"/>
                <w14:ligatures w14:val="none"/>
              </w:rPr>
              <w:br w:type="page"/>
            </w:r>
          </w:p>
          <w:p w14:paraId="582C120B"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j) certified sustainable biofuels (e.g. biodiesel) that comply with the EU renewable energy directive (red ii / red iii) or globally </w:t>
            </w:r>
            <w:r>
              <w:rPr>
                <w:rFonts w:ascii="Aptos Narrow" w:eastAsia="Times New Roman" w:hAnsi="Aptos Narrow" w:cs="Times New Roman"/>
                <w:kern w:val="0"/>
                <w:lang w:val="en-US" w:eastAsia="da-DK"/>
                <w14:ligatures w14:val="none"/>
              </w:rPr>
              <w:t>recognized</w:t>
            </w:r>
            <w:r w:rsidRPr="006C1D63">
              <w:rPr>
                <w:rFonts w:ascii="Aptos Narrow" w:eastAsia="Times New Roman" w:hAnsi="Aptos Narrow" w:cs="Times New Roman"/>
                <w:kern w:val="0"/>
                <w:lang w:val="en-US" w:eastAsia="da-DK"/>
                <w14:ligatures w14:val="none"/>
              </w:rPr>
              <w:t xml:space="preserve"> certification schemes (e.g. RSB, ISCC);</w:t>
            </w:r>
          </w:p>
          <w:p w14:paraId="2DBD178C"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k) efficient biomass systems, such as modern wood pellet stoves or boilers meeting EN 303-5 (class 5) or equivalent standards for energy efficiency and low emissions; and/or</w:t>
            </w:r>
          </w:p>
          <w:p w14:paraId="4A3D30BF"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l) certified biomass fuels (e.g. wood pellets, chips, or briquettes) verified under schemes such as FSC, PEFC, or equivalent.</w:t>
            </w:r>
            <w:r w:rsidRPr="006C1D63">
              <w:rPr>
                <w:rFonts w:ascii="Aptos Narrow" w:eastAsia="Times New Roman" w:hAnsi="Aptos Narrow" w:cs="Times New Roman"/>
                <w:kern w:val="0"/>
                <w:lang w:val="en-US" w:eastAsia="da-DK"/>
                <w14:ligatures w14:val="none"/>
              </w:rPr>
              <w:br w:type="page"/>
              <w:t xml:space="preserve">Peat is not considered a renewable energy source and does not contribute to the required 50% share. When hybrid systems are in place, the renewable share is calculated as a percentage of the total annual energy demand for heating and cooling, using reliable data (e.g. utility bills, smart metres, or third-party assessments). </w:t>
            </w:r>
            <w:r w:rsidRPr="006C1D63">
              <w:rPr>
                <w:rFonts w:ascii="Aptos Narrow" w:eastAsia="Times New Roman" w:hAnsi="Aptos Narrow" w:cs="Times New Roman"/>
                <w:kern w:val="0"/>
                <w:lang w:val="en-US" w:eastAsia="da-DK"/>
                <w14:ligatures w14:val="none"/>
              </w:rPr>
              <w:br w:type="page"/>
            </w:r>
          </w:p>
          <w:p w14:paraId="2883F5E4" w14:textId="77777777" w:rsidR="00120F5C" w:rsidRDefault="00120F5C" w:rsidP="00120F5C">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p>
          <w:p w14:paraId="697CF1E2"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During the audit, the organization presents the following most recent documentation demonstrating that it produces or purchases 50% of the energy used for heating and cooling from renewable sources and no more than 50% of fossil fuels are used for the same purposes:</w:t>
            </w:r>
          </w:p>
          <w:p w14:paraId="795864EF"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system specifications, invoices, or installation certificates for all heating, cooling, hot water and cooking equipment used in the organization;</w:t>
            </w:r>
          </w:p>
          <w:p w14:paraId="4F250C00"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energy source disclosure documents, such as energy supplier contracts, fuel delivery invoices, or certificates of renewable origin for biofuels or electricity (when purchasing the energy from a supplier);</w:t>
            </w:r>
            <w:r w:rsidRPr="006C1D63">
              <w:rPr>
                <w:rFonts w:ascii="Aptos Narrow" w:eastAsia="Times New Roman" w:hAnsi="Aptos Narrow" w:cs="Times New Roman"/>
                <w:kern w:val="0"/>
                <w:lang w:val="en-US" w:eastAsia="da-DK"/>
                <w14:ligatures w14:val="none"/>
              </w:rPr>
              <w:br w:type="page"/>
            </w:r>
          </w:p>
          <w:p w14:paraId="5B4A3A7C"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sustainability certification or technical standard documentation for biomass or biofuel systems (if such systems are used);</w:t>
            </w:r>
          </w:p>
          <w:p w14:paraId="49B282C2"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documentation showing technical specifications of the renewable energy systems, energy production data (e.g. from metres or system dashboards); and</w:t>
            </w:r>
          </w:p>
          <w:p w14:paraId="604F32E7"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calculations demonstrating that at least 50% of the heating/cooling demand is met through on-site renewable energy (when energy is produced on-site).</w:t>
            </w:r>
            <w:r w:rsidRPr="006C1D63">
              <w:rPr>
                <w:rFonts w:ascii="Aptos Narrow" w:eastAsia="Times New Roman" w:hAnsi="Aptos Narrow" w:cs="Times New Roman"/>
                <w:kern w:val="0"/>
                <w:lang w:val="en-US" w:eastAsia="da-DK"/>
                <w14:ligatures w14:val="none"/>
              </w:rPr>
              <w:br w:type="page"/>
              <w:t>Where energy is produced on site, a visual inspection confirms the presence and functionality of the systems.</w:t>
            </w:r>
          </w:p>
          <w:p w14:paraId="240B699B" w14:textId="58514F2F" w:rsidR="00120F5C" w:rsidRPr="006C1D63" w:rsidRDefault="00120F5C" w:rsidP="00120F5C">
            <w:pPr>
              <w:spacing w:after="0" w:line="240" w:lineRule="auto"/>
              <w:rPr>
                <w:rFonts w:ascii="Aptos Narrow" w:eastAsia="Times New Roman" w:hAnsi="Aptos Narrow" w:cs="Times New Roman"/>
                <w:kern w:val="0"/>
                <w:lang w:val="en-US" w:eastAsia="da-DK"/>
                <w14:ligatures w14:val="none"/>
              </w:rPr>
            </w:pPr>
          </w:p>
        </w:tc>
      </w:tr>
      <w:tr w:rsidR="00120F5C" w:rsidRPr="003B6EB0" w14:paraId="44416BDC" w14:textId="77777777" w:rsidTr="000E5661">
        <w:trPr>
          <w:gridAfter w:val="2"/>
          <w:wAfter w:w="16098" w:type="dxa"/>
          <w:trHeight w:val="7425"/>
        </w:trPr>
        <w:tc>
          <w:tcPr>
            <w:tcW w:w="1432" w:type="dxa"/>
            <w:noWrap/>
            <w:hideMark/>
          </w:tcPr>
          <w:p w14:paraId="5E282BF2" w14:textId="29E9A151" w:rsidR="00120F5C" w:rsidRP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4.5</w:t>
            </w:r>
          </w:p>
        </w:tc>
        <w:tc>
          <w:tcPr>
            <w:tcW w:w="3386" w:type="dxa"/>
            <w:hideMark/>
          </w:tcPr>
          <w:p w14:paraId="2A83818E"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w:t>
            </w:r>
            <w:r w:rsidRPr="006C1D63">
              <w:rPr>
                <w:rFonts w:ascii="Aptos Narrow" w:eastAsia="Times New Roman" w:hAnsi="Aptos Narrow" w:cs="Times New Roman"/>
                <w:b/>
                <w:bCs/>
                <w:kern w:val="0"/>
                <w:lang w:val="en-US" w:eastAsia="da-DK"/>
                <w14:ligatures w14:val="none"/>
              </w:rPr>
              <w:t xml:space="preserve">organization </w:t>
            </w:r>
            <w:r w:rsidRPr="006C1D63">
              <w:rPr>
                <w:rFonts w:ascii="Aptos Narrow" w:eastAsia="Times New Roman" w:hAnsi="Aptos Narrow" w:cs="Times New Roman"/>
                <w:kern w:val="0"/>
                <w:lang w:val="en-US" w:eastAsia="da-DK"/>
                <w14:ligatures w14:val="none"/>
              </w:rPr>
              <w:t xml:space="preserve">produces or purchases all energy used for heating and cooling from renewable sources. </w:t>
            </w:r>
            <w:r w:rsidRPr="0076696E">
              <w:rPr>
                <w:rFonts w:ascii="Aptos Narrow" w:eastAsia="Times New Roman" w:hAnsi="Aptos Narrow" w:cs="Times New Roman"/>
                <w:kern w:val="0"/>
                <w:lang w:val="en-US" w:eastAsia="da-DK"/>
                <w14:ligatures w14:val="none"/>
              </w:rPr>
              <w:t>(G)</w:t>
            </w:r>
          </w:p>
          <w:p w14:paraId="462AD93A" w14:textId="120DE241" w:rsidR="002D242A" w:rsidRPr="0076696E" w:rsidRDefault="002D242A" w:rsidP="00120F5C">
            <w:pPr>
              <w:spacing w:after="0" w:line="240" w:lineRule="auto"/>
              <w:rPr>
                <w:rFonts w:ascii="Aptos Narrow" w:eastAsia="Times New Roman" w:hAnsi="Aptos Narrow" w:cs="Times New Roman"/>
                <w:kern w:val="0"/>
                <w:lang w:val="en-US" w:eastAsia="da-DK"/>
                <w14:ligatures w14:val="none"/>
              </w:rPr>
            </w:pPr>
            <w:r w:rsidRPr="003B6EB0">
              <w:rPr>
                <w:rFonts w:ascii="MS Gothic" w:eastAsia="MS Gothic" w:hAnsi="MS Gothic" w:cs="MS Gothic" w:hint="eastAsia"/>
                <w:b/>
                <w:bCs/>
                <w:color w:val="000000"/>
                <w:lang w:val="en-US"/>
              </w:rPr>
              <w:t>ⓘ</w:t>
            </w:r>
          </w:p>
        </w:tc>
        <w:tc>
          <w:tcPr>
            <w:tcW w:w="10489" w:type="dxa"/>
          </w:tcPr>
          <w:p w14:paraId="29641041"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ype="page"/>
            </w:r>
          </w:p>
          <w:p w14:paraId="7ED05874"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To reduce the organization’s environmental footprint and greenhouse gas emissions, energy used for heating, cooling, hot water production, and cooking should increasingly come from renewable sources. Transitioning from fossil fuel–based systems to renewable energy supports climate goals, enhances energy independence, and promotes long-term operational sustainability.</w:t>
            </w:r>
            <w:r w:rsidRPr="006C1D63">
              <w:rPr>
                <w:rFonts w:ascii="Aptos Narrow" w:eastAsia="Times New Roman" w:hAnsi="Aptos Narrow" w:cs="Times New Roman"/>
                <w:kern w:val="0"/>
                <w:lang w:val="en-US" w:eastAsia="da-DK"/>
                <w14:ligatures w14:val="none"/>
              </w:rPr>
              <w:br w:type="page"/>
            </w:r>
          </w:p>
          <w:p w14:paraId="19DE5CB5"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02973FAF"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All energy used for heating and cooling at the organization is supplied from renewable sources. This criterion also applies to energy used for hot water and cooking processes.</w:t>
            </w:r>
            <w:r w:rsidRPr="006C1D63">
              <w:rPr>
                <w:rFonts w:ascii="Aptos Narrow" w:eastAsia="Times New Roman" w:hAnsi="Aptos Narrow" w:cs="Times New Roman"/>
                <w:kern w:val="0"/>
                <w:lang w:val="en-US" w:eastAsia="da-DK"/>
                <w14:ligatures w14:val="none"/>
              </w:rPr>
              <w:br w:type="page"/>
              <w:t>Renewable electricity may be produced on-site or sourced externally, preferably from a nearby supplier.</w:t>
            </w:r>
          </w:p>
          <w:p w14:paraId="7F72CB53"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 Acceptable alternatives to fossil fuel-based and nuclear-based systems include:</w:t>
            </w:r>
          </w:p>
          <w:p w14:paraId="71EF3C8B"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Pr>
                <w:rFonts w:ascii="Aptos Narrow" w:eastAsia="Times New Roman" w:hAnsi="Aptos Narrow" w:cs="Times New Roman"/>
                <w:kern w:val="0"/>
                <w:lang w:val="en-US" w:eastAsia="da-DK"/>
                <w14:ligatures w14:val="none"/>
              </w:rPr>
              <w:t>a</w:t>
            </w:r>
            <w:r w:rsidRPr="006C1D63">
              <w:rPr>
                <w:rFonts w:ascii="Aptos Narrow" w:eastAsia="Times New Roman" w:hAnsi="Aptos Narrow" w:cs="Times New Roman"/>
                <w:kern w:val="0"/>
                <w:lang w:val="en-US" w:eastAsia="da-DK"/>
                <w14:ligatures w14:val="none"/>
              </w:rPr>
              <w:t>) solar thermal energy systems (e.g. solar collectors for hot water or space heating);</w:t>
            </w:r>
          </w:p>
          <w:p w14:paraId="01F287FA"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Pr>
                <w:rFonts w:ascii="Aptos Narrow" w:eastAsia="Times New Roman" w:hAnsi="Aptos Narrow" w:cs="Times New Roman"/>
                <w:kern w:val="0"/>
                <w:lang w:val="en-US" w:eastAsia="da-DK"/>
                <w14:ligatures w14:val="none"/>
              </w:rPr>
              <w:t>b</w:t>
            </w:r>
            <w:r w:rsidRPr="006C1D63">
              <w:rPr>
                <w:rFonts w:ascii="Aptos Narrow" w:eastAsia="Times New Roman" w:hAnsi="Aptos Narrow" w:cs="Times New Roman"/>
                <w:kern w:val="0"/>
                <w:lang w:val="en-US" w:eastAsia="da-DK"/>
                <w14:ligatures w14:val="none"/>
              </w:rPr>
              <w:t>) geothermal systems and aerothermal heat pumps (e.g. ground or air-source);</w:t>
            </w:r>
          </w:p>
          <w:p w14:paraId="50572F73"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Pr>
                <w:rFonts w:ascii="Aptos Narrow" w:eastAsia="Times New Roman" w:hAnsi="Aptos Narrow" w:cs="Times New Roman"/>
                <w:kern w:val="0"/>
                <w:lang w:val="en-US" w:eastAsia="da-DK"/>
                <w14:ligatures w14:val="none"/>
              </w:rPr>
              <w:t>c</w:t>
            </w:r>
            <w:r w:rsidRPr="006C1D63">
              <w:rPr>
                <w:rFonts w:ascii="Aptos Narrow" w:eastAsia="Times New Roman" w:hAnsi="Aptos Narrow" w:cs="Times New Roman"/>
                <w:kern w:val="0"/>
                <w:lang w:val="en-US" w:eastAsia="da-DK"/>
                <w14:ligatures w14:val="none"/>
              </w:rPr>
              <w:t>) biogas and the biodegradable portion of biomass fuels (e.g. wood chips, agricultural waste);</w:t>
            </w:r>
          </w:p>
          <w:p w14:paraId="3BC4405F"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Pr>
                <w:rFonts w:ascii="Aptos Narrow" w:eastAsia="Times New Roman" w:hAnsi="Aptos Narrow" w:cs="Times New Roman"/>
                <w:kern w:val="0"/>
                <w:lang w:val="en-US" w:eastAsia="da-DK"/>
                <w14:ligatures w14:val="none"/>
              </w:rPr>
              <w:t>d</w:t>
            </w:r>
            <w:r w:rsidRPr="006C1D63">
              <w:rPr>
                <w:rFonts w:ascii="Aptos Narrow" w:eastAsia="Times New Roman" w:hAnsi="Aptos Narrow" w:cs="Times New Roman"/>
                <w:kern w:val="0"/>
                <w:lang w:val="en-US" w:eastAsia="da-DK"/>
                <w14:ligatures w14:val="none"/>
              </w:rPr>
              <w:t>) wind energy;</w:t>
            </w:r>
            <w:r w:rsidRPr="006C1D63">
              <w:rPr>
                <w:rFonts w:ascii="Aptos Narrow" w:eastAsia="Times New Roman" w:hAnsi="Aptos Narrow" w:cs="Times New Roman"/>
                <w:kern w:val="0"/>
                <w:lang w:val="en-US" w:eastAsia="da-DK"/>
                <w14:ligatures w14:val="none"/>
              </w:rPr>
              <w:br w:type="page"/>
            </w:r>
          </w:p>
          <w:p w14:paraId="72E65513"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Pr>
                <w:rFonts w:ascii="Aptos Narrow" w:eastAsia="Times New Roman" w:hAnsi="Aptos Narrow" w:cs="Times New Roman"/>
                <w:kern w:val="0"/>
                <w:lang w:val="en-US" w:eastAsia="da-DK"/>
                <w14:ligatures w14:val="none"/>
              </w:rPr>
              <w:t>e</w:t>
            </w:r>
            <w:r w:rsidRPr="006C1D63">
              <w:rPr>
                <w:rFonts w:ascii="Aptos Narrow" w:eastAsia="Times New Roman" w:hAnsi="Aptos Narrow" w:cs="Times New Roman"/>
                <w:kern w:val="0"/>
                <w:lang w:val="en-US" w:eastAsia="da-DK"/>
                <w14:ligatures w14:val="none"/>
              </w:rPr>
              <w:t>) hydropower (if applicable and managed sustainably);</w:t>
            </w:r>
            <w:r w:rsidRPr="006C1D63">
              <w:rPr>
                <w:rFonts w:ascii="Aptos Narrow" w:eastAsia="Times New Roman" w:hAnsi="Aptos Narrow" w:cs="Times New Roman"/>
                <w:kern w:val="0"/>
                <w:lang w:val="en-US" w:eastAsia="da-DK"/>
                <w14:ligatures w14:val="none"/>
              </w:rPr>
              <w:br w:type="page"/>
            </w:r>
          </w:p>
          <w:p w14:paraId="095AAE92"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Pr>
                <w:rFonts w:ascii="Aptos Narrow" w:eastAsia="Times New Roman" w:hAnsi="Aptos Narrow" w:cs="Times New Roman"/>
                <w:kern w:val="0"/>
                <w:lang w:val="en-US" w:eastAsia="da-DK"/>
                <w14:ligatures w14:val="none"/>
              </w:rPr>
              <w:t>f</w:t>
            </w:r>
            <w:r w:rsidRPr="006C1D63">
              <w:rPr>
                <w:rFonts w:ascii="Aptos Narrow" w:eastAsia="Times New Roman" w:hAnsi="Aptos Narrow" w:cs="Times New Roman"/>
                <w:kern w:val="0"/>
                <w:lang w:val="en-US" w:eastAsia="da-DK"/>
                <w14:ligatures w14:val="none"/>
              </w:rPr>
              <w:t>) photovoltaic-powered electric heating and cooling (when the electricity is from certified renewable sources);</w:t>
            </w:r>
            <w:r w:rsidRPr="006C1D63">
              <w:rPr>
                <w:rFonts w:ascii="Aptos Narrow" w:eastAsia="Times New Roman" w:hAnsi="Aptos Narrow" w:cs="Times New Roman"/>
                <w:kern w:val="0"/>
                <w:lang w:val="en-US" w:eastAsia="da-DK"/>
                <w14:ligatures w14:val="none"/>
              </w:rPr>
              <w:br w:type="page"/>
            </w:r>
          </w:p>
          <w:p w14:paraId="76E7C378"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Pr>
                <w:rFonts w:ascii="Aptos Narrow" w:eastAsia="Times New Roman" w:hAnsi="Aptos Narrow" w:cs="Times New Roman"/>
                <w:kern w:val="0"/>
                <w:lang w:val="en-US" w:eastAsia="da-DK"/>
                <w14:ligatures w14:val="none"/>
              </w:rPr>
              <w:t>g</w:t>
            </w:r>
            <w:r w:rsidRPr="006C1D63">
              <w:rPr>
                <w:rFonts w:ascii="Aptos Narrow" w:eastAsia="Times New Roman" w:hAnsi="Aptos Narrow" w:cs="Times New Roman"/>
                <w:kern w:val="0"/>
                <w:lang w:val="en-US" w:eastAsia="da-DK"/>
                <w14:ligatures w14:val="none"/>
              </w:rPr>
              <w:t>) air-source and ground-source heat pumps powered by renewable electricity;</w:t>
            </w:r>
            <w:r w:rsidRPr="006C1D63">
              <w:rPr>
                <w:rFonts w:ascii="Aptos Narrow" w:eastAsia="Times New Roman" w:hAnsi="Aptos Narrow" w:cs="Times New Roman"/>
                <w:kern w:val="0"/>
                <w:lang w:val="en-US" w:eastAsia="da-DK"/>
                <w14:ligatures w14:val="none"/>
              </w:rPr>
              <w:br w:type="page"/>
            </w:r>
          </w:p>
          <w:p w14:paraId="3442C7C8"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Pr>
                <w:rFonts w:ascii="Aptos Narrow" w:eastAsia="Times New Roman" w:hAnsi="Aptos Narrow" w:cs="Times New Roman"/>
                <w:kern w:val="0"/>
                <w:lang w:val="en-US" w:eastAsia="da-DK"/>
                <w14:ligatures w14:val="none"/>
              </w:rPr>
              <w:t>h</w:t>
            </w:r>
            <w:r w:rsidRPr="006C1D63">
              <w:rPr>
                <w:rFonts w:ascii="Aptos Narrow" w:eastAsia="Times New Roman" w:hAnsi="Aptos Narrow" w:cs="Times New Roman"/>
                <w:kern w:val="0"/>
                <w:lang w:val="en-US" w:eastAsia="da-DK"/>
                <w14:ligatures w14:val="none"/>
              </w:rPr>
              <w:t>) certified renewable electricity, including electricity from solar pv, wind, hydro, or other verified renewable sources, used to power climate control systems;</w:t>
            </w:r>
          </w:p>
          <w:p w14:paraId="00F720CC"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Pr>
                <w:rFonts w:ascii="Aptos Narrow" w:eastAsia="Times New Roman" w:hAnsi="Aptos Narrow" w:cs="Times New Roman"/>
                <w:kern w:val="0"/>
                <w:lang w:val="en-US" w:eastAsia="da-DK"/>
                <w14:ligatures w14:val="none"/>
              </w:rPr>
              <w:t>i</w:t>
            </w:r>
            <w:r w:rsidRPr="006C1D63">
              <w:rPr>
                <w:rFonts w:ascii="Aptos Narrow" w:eastAsia="Times New Roman" w:hAnsi="Aptos Narrow" w:cs="Times New Roman"/>
                <w:kern w:val="0"/>
                <w:lang w:val="en-US" w:eastAsia="da-DK"/>
                <w14:ligatures w14:val="none"/>
              </w:rPr>
              <w:t>) district heating or cooling networks where the primary energy source is geothermal, and/or certified sustainably sourced biomass, and/or industrial waste heat recovery used within a renewable energy framework;</w:t>
            </w:r>
          </w:p>
          <w:p w14:paraId="23B1DD1F"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Pr>
                <w:rFonts w:ascii="Aptos Narrow" w:eastAsia="Times New Roman" w:hAnsi="Aptos Narrow" w:cs="Times New Roman"/>
                <w:kern w:val="0"/>
                <w:lang w:val="en-US" w:eastAsia="da-DK"/>
                <w14:ligatures w14:val="none"/>
              </w:rPr>
              <w:t>j</w:t>
            </w:r>
            <w:r w:rsidRPr="006C1D63">
              <w:rPr>
                <w:rFonts w:ascii="Aptos Narrow" w:eastAsia="Times New Roman" w:hAnsi="Aptos Narrow" w:cs="Times New Roman"/>
                <w:kern w:val="0"/>
                <w:lang w:val="en-US" w:eastAsia="da-DK"/>
                <w14:ligatures w14:val="none"/>
              </w:rPr>
              <w:t xml:space="preserve">) certified sustainable biofuels (e.g. biodiesel) that comply with the EU renewable energy directive (red ii / red iii) or globally </w:t>
            </w:r>
            <w:r>
              <w:rPr>
                <w:rFonts w:ascii="Aptos Narrow" w:eastAsia="Times New Roman" w:hAnsi="Aptos Narrow" w:cs="Times New Roman"/>
                <w:kern w:val="0"/>
                <w:lang w:val="en-US" w:eastAsia="da-DK"/>
                <w14:ligatures w14:val="none"/>
              </w:rPr>
              <w:t>recognized</w:t>
            </w:r>
            <w:r w:rsidRPr="006C1D63">
              <w:rPr>
                <w:rFonts w:ascii="Aptos Narrow" w:eastAsia="Times New Roman" w:hAnsi="Aptos Narrow" w:cs="Times New Roman"/>
                <w:kern w:val="0"/>
                <w:lang w:val="en-US" w:eastAsia="da-DK"/>
                <w14:ligatures w14:val="none"/>
              </w:rPr>
              <w:t xml:space="preserve"> certification schemes (e.g. RSB, ISCC);</w:t>
            </w:r>
            <w:r w:rsidRPr="006C1D63">
              <w:rPr>
                <w:rFonts w:ascii="Aptos Narrow" w:eastAsia="Times New Roman" w:hAnsi="Aptos Narrow" w:cs="Times New Roman"/>
                <w:kern w:val="0"/>
                <w:lang w:val="en-US" w:eastAsia="da-DK"/>
                <w14:ligatures w14:val="none"/>
              </w:rPr>
              <w:br w:type="page"/>
            </w:r>
          </w:p>
          <w:p w14:paraId="797CABC7"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Pr>
                <w:rFonts w:ascii="Aptos Narrow" w:eastAsia="Times New Roman" w:hAnsi="Aptos Narrow" w:cs="Times New Roman"/>
                <w:kern w:val="0"/>
                <w:lang w:val="en-US" w:eastAsia="da-DK"/>
                <w14:ligatures w14:val="none"/>
              </w:rPr>
              <w:t>k</w:t>
            </w:r>
            <w:r w:rsidRPr="006C1D63">
              <w:rPr>
                <w:rFonts w:ascii="Aptos Narrow" w:eastAsia="Times New Roman" w:hAnsi="Aptos Narrow" w:cs="Times New Roman"/>
                <w:kern w:val="0"/>
                <w:lang w:val="en-US" w:eastAsia="da-DK"/>
                <w14:ligatures w14:val="none"/>
              </w:rPr>
              <w:t>) efficient biomass systems, such as modern wood pellet stoves or boilers meeting EN 303-5 (class 5) or equivalent standards for energy efficiency and low emissions; and/or</w:t>
            </w:r>
            <w:r w:rsidRPr="006C1D63">
              <w:rPr>
                <w:rFonts w:ascii="Aptos Narrow" w:eastAsia="Times New Roman" w:hAnsi="Aptos Narrow" w:cs="Times New Roman"/>
                <w:kern w:val="0"/>
                <w:lang w:val="en-US" w:eastAsia="da-DK"/>
                <w14:ligatures w14:val="none"/>
              </w:rPr>
              <w:br w:type="page"/>
              <w:t>x) certified biomass fuels (e.g. wood pellets, chips, or briquettes) verified under schemes such as FSC, PEFC, or equivalent.</w:t>
            </w:r>
            <w:r w:rsidRPr="006C1D63">
              <w:rPr>
                <w:rFonts w:ascii="Aptos Narrow" w:eastAsia="Times New Roman" w:hAnsi="Aptos Narrow" w:cs="Times New Roman"/>
                <w:kern w:val="0"/>
                <w:lang w:val="en-US" w:eastAsia="da-DK"/>
                <w14:ligatures w14:val="none"/>
              </w:rPr>
              <w:br w:type="page"/>
            </w:r>
            <w:r>
              <w:rPr>
                <w:rFonts w:ascii="Aptos Narrow" w:eastAsia="Times New Roman" w:hAnsi="Aptos Narrow" w:cs="Times New Roman"/>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t>Peat is not considered a renewable energy source and does not contribute to the required 100% share. When hybrid systems are in place, the renewable share is calculated as a percentage of the total annual energy demand for heating and cooling, using reliable data (e.g. utility bills, smart metres, or third-party assessments).</w:t>
            </w:r>
          </w:p>
          <w:p w14:paraId="3ED6DB81" w14:textId="77777777" w:rsidR="00120F5C" w:rsidRDefault="00120F5C" w:rsidP="00120F5C">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Audit evidence</w:t>
            </w:r>
          </w:p>
          <w:p w14:paraId="53AFBCCD"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During the audit, the organization presents the following most recent documentation demonstrating that it produces or purchases all energy used for heating and cooling from renewable sources and no more fossil fuels are used for the same purposes:</w:t>
            </w:r>
          </w:p>
          <w:p w14:paraId="17EAF59E"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system specifications, invoices, or installation certificates for all heating, cooling, hot water and cooking equipment used in the organization;</w:t>
            </w:r>
            <w:r w:rsidRPr="006C1D63">
              <w:rPr>
                <w:rFonts w:ascii="Aptos Narrow" w:eastAsia="Times New Roman" w:hAnsi="Aptos Narrow" w:cs="Times New Roman"/>
                <w:kern w:val="0"/>
                <w:lang w:val="en-US" w:eastAsia="da-DK"/>
                <w14:ligatures w14:val="none"/>
              </w:rPr>
              <w:br w:type="page"/>
            </w:r>
          </w:p>
          <w:p w14:paraId="2BDD6C84"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energy source disclosure documents, such as energy supplier contracts, fuel delivery invoices, or certificates of renewable origin for biofuels or electricity (when purchasing the energy from a supplier);</w:t>
            </w:r>
            <w:r w:rsidRPr="006C1D63">
              <w:rPr>
                <w:rFonts w:ascii="Aptos Narrow" w:eastAsia="Times New Roman" w:hAnsi="Aptos Narrow" w:cs="Times New Roman"/>
                <w:kern w:val="0"/>
                <w:lang w:val="en-US" w:eastAsia="da-DK"/>
                <w14:ligatures w14:val="none"/>
              </w:rPr>
              <w:br w:type="page"/>
            </w:r>
          </w:p>
          <w:p w14:paraId="6898CDAE"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lastRenderedPageBreak/>
              <w:t>• sustainability certification or technical standard documentation for biomass or biofuel systems (if such systems are used);</w:t>
            </w:r>
            <w:r w:rsidRPr="006C1D63">
              <w:rPr>
                <w:rFonts w:ascii="Aptos Narrow" w:eastAsia="Times New Roman" w:hAnsi="Aptos Narrow" w:cs="Times New Roman"/>
                <w:kern w:val="0"/>
                <w:lang w:val="en-US" w:eastAsia="da-DK"/>
                <w14:ligatures w14:val="none"/>
              </w:rPr>
              <w:br w:type="page"/>
            </w:r>
          </w:p>
          <w:p w14:paraId="49178239"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documentation showing technical specifications of the renewable energy systems, energy production data (e.g. from metres or system dashboards); and</w:t>
            </w:r>
          </w:p>
          <w:p w14:paraId="74DC58A3" w14:textId="25EBA1C5" w:rsidR="00120F5C" w:rsidRPr="006C1D63"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calculations demonstrating that at least all heating/cooling demand is met through on-site renewable energy (when energy is produced on-site).</w:t>
            </w:r>
            <w:r w:rsidRPr="006C1D63">
              <w:rPr>
                <w:rFonts w:ascii="Aptos Narrow" w:eastAsia="Times New Roman" w:hAnsi="Aptos Narrow" w:cs="Times New Roman"/>
                <w:kern w:val="0"/>
                <w:lang w:val="en-US" w:eastAsia="da-DK"/>
                <w14:ligatures w14:val="none"/>
              </w:rPr>
              <w:br w:type="page"/>
              <w:t>Where energy is produced on site, a visual inspection confirms the presence and functionality of the systems.</w:t>
            </w:r>
          </w:p>
        </w:tc>
      </w:tr>
      <w:tr w:rsidR="00120F5C" w:rsidRPr="003B6EB0" w14:paraId="51BAD1FE" w14:textId="77777777" w:rsidTr="000E5661">
        <w:trPr>
          <w:gridAfter w:val="2"/>
          <w:wAfter w:w="16098" w:type="dxa"/>
          <w:trHeight w:val="7200"/>
        </w:trPr>
        <w:tc>
          <w:tcPr>
            <w:tcW w:w="1432" w:type="dxa"/>
            <w:noWrap/>
            <w:hideMark/>
          </w:tcPr>
          <w:p w14:paraId="1CD3C080" w14:textId="72DA2D0D" w:rsidR="00120F5C" w:rsidRP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4.6</w:t>
            </w:r>
          </w:p>
        </w:tc>
        <w:tc>
          <w:tcPr>
            <w:tcW w:w="3386" w:type="dxa"/>
            <w:hideMark/>
          </w:tcPr>
          <w:p w14:paraId="548F4291"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w:t>
            </w:r>
            <w:r w:rsidRPr="006C1D63">
              <w:rPr>
                <w:rFonts w:ascii="Aptos Narrow" w:eastAsia="Times New Roman" w:hAnsi="Aptos Narrow" w:cs="Times New Roman"/>
                <w:b/>
                <w:bCs/>
                <w:kern w:val="0"/>
                <w:lang w:val="en-US" w:eastAsia="da-DK"/>
                <w14:ligatures w14:val="none"/>
              </w:rPr>
              <w:t>organization</w:t>
            </w:r>
            <w:r w:rsidRPr="006C1D63">
              <w:rPr>
                <w:rFonts w:ascii="Aptos Narrow" w:eastAsia="Times New Roman" w:hAnsi="Aptos Narrow" w:cs="Times New Roman"/>
                <w:kern w:val="0"/>
                <w:lang w:val="en-US" w:eastAsia="da-DK"/>
                <w14:ligatures w14:val="none"/>
              </w:rPr>
              <w:t xml:space="preserve"> produces or purchases at </w:t>
            </w:r>
            <w:r w:rsidRPr="006C1D63">
              <w:rPr>
                <w:rFonts w:ascii="Aptos Narrow" w:eastAsia="Times New Roman" w:hAnsi="Aptos Narrow" w:cs="Times New Roman"/>
                <w:b/>
                <w:bCs/>
                <w:kern w:val="0"/>
                <w:lang w:val="en-US" w:eastAsia="da-DK"/>
                <w14:ligatures w14:val="none"/>
              </w:rPr>
              <w:t>least 50%</w:t>
            </w:r>
            <w:r w:rsidRPr="006C1D63">
              <w:rPr>
                <w:rFonts w:ascii="Aptos Narrow" w:eastAsia="Times New Roman" w:hAnsi="Aptos Narrow" w:cs="Times New Roman"/>
                <w:kern w:val="0"/>
                <w:lang w:val="en-US" w:eastAsia="da-DK"/>
                <w14:ligatures w14:val="none"/>
              </w:rPr>
              <w:t xml:space="preserve"> renewable and/or eco-labelled electricity. </w:t>
            </w:r>
            <w:r w:rsidRPr="0076696E">
              <w:rPr>
                <w:rFonts w:ascii="Aptos Narrow" w:eastAsia="Times New Roman" w:hAnsi="Aptos Narrow" w:cs="Times New Roman"/>
                <w:kern w:val="0"/>
                <w:lang w:val="en-US" w:eastAsia="da-DK"/>
                <w14:ligatures w14:val="none"/>
              </w:rPr>
              <w:t>(G)</w:t>
            </w:r>
          </w:p>
          <w:p w14:paraId="028C9F5B" w14:textId="16F98F7E" w:rsidR="002D242A" w:rsidRPr="0076696E" w:rsidRDefault="002D242A" w:rsidP="00120F5C">
            <w:pPr>
              <w:spacing w:after="0" w:line="240" w:lineRule="auto"/>
              <w:rPr>
                <w:rFonts w:ascii="Aptos Narrow" w:eastAsia="Times New Roman" w:hAnsi="Aptos Narrow" w:cs="Times New Roman"/>
                <w:kern w:val="0"/>
                <w:lang w:val="en-US" w:eastAsia="da-DK"/>
                <w14:ligatures w14:val="none"/>
              </w:rPr>
            </w:pPr>
            <w:r w:rsidRPr="003B6EB0">
              <w:rPr>
                <w:rFonts w:ascii="MS Gothic" w:eastAsia="MS Gothic" w:hAnsi="MS Gothic" w:cs="MS Gothic" w:hint="eastAsia"/>
                <w:b/>
                <w:bCs/>
                <w:color w:val="000000"/>
                <w:lang w:val="en-US"/>
              </w:rPr>
              <w:t>ⓘ</w:t>
            </w:r>
          </w:p>
        </w:tc>
        <w:tc>
          <w:tcPr>
            <w:tcW w:w="10489" w:type="dxa"/>
          </w:tcPr>
          <w:p w14:paraId="41C55CDC" w14:textId="77777777" w:rsidR="00120F5C" w:rsidRDefault="00120F5C" w:rsidP="00120F5C">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p>
          <w:p w14:paraId="4B883D29"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This criterion promotes a transition to cleaner energy systems and demonstrates the organization’s commitment to climate mitigation, as renewable and eco-labelled electricity significantly reduce greenhouse gas emissions associated with energy use.</w:t>
            </w:r>
            <w:r w:rsidRPr="006C1D63">
              <w:rPr>
                <w:rFonts w:ascii="Aptos Narrow" w:eastAsia="Times New Roman" w:hAnsi="Aptos Narrow" w:cs="Times New Roman"/>
                <w:kern w:val="0"/>
                <w:lang w:val="en-US" w:eastAsia="da-DK"/>
                <w14:ligatures w14:val="none"/>
              </w:rPr>
              <w:br w:type="page"/>
            </w:r>
          </w:p>
          <w:p w14:paraId="449F348C"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2AAFB2DB"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organization uses electricity from renewable sources (solar panel, wind power, biomass, biogas from organic waste, hydroelectric or geothermal heat, etc.) for at least 50% of its total electricity consumption. Renewable electricity may be produced on-site or sourced externally, preferably from a nearby supplier. </w:t>
            </w:r>
            <w:r w:rsidRPr="006C1D63">
              <w:rPr>
                <w:rFonts w:ascii="Aptos Narrow" w:eastAsia="Times New Roman" w:hAnsi="Aptos Narrow" w:cs="Times New Roman"/>
                <w:kern w:val="0"/>
                <w:lang w:val="en-US" w:eastAsia="da-DK"/>
                <w14:ligatures w14:val="none"/>
              </w:rPr>
              <w:br w:type="page"/>
            </w:r>
          </w:p>
          <w:p w14:paraId="316D46CA"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Acceptable alternatives to fossil fuel-based and nuclear-based systems include:</w:t>
            </w:r>
          </w:p>
          <w:p w14:paraId="484174F2"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a) solar photovoltaic systems;</w:t>
            </w:r>
          </w:p>
          <w:p w14:paraId="12303F49"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b) wind energy;</w:t>
            </w:r>
            <w:r w:rsidRPr="006C1D63">
              <w:rPr>
                <w:rFonts w:ascii="Aptos Narrow" w:eastAsia="Times New Roman" w:hAnsi="Aptos Narrow" w:cs="Times New Roman"/>
                <w:kern w:val="0"/>
                <w:lang w:val="en-US" w:eastAsia="da-DK"/>
                <w14:ligatures w14:val="none"/>
              </w:rPr>
              <w:br w:type="page"/>
            </w:r>
          </w:p>
          <w:p w14:paraId="5FF87F0D"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c) hydropower, where applicable and sustainably managed;</w:t>
            </w:r>
            <w:r w:rsidRPr="006C1D63">
              <w:rPr>
                <w:rFonts w:ascii="Aptos Narrow" w:eastAsia="Times New Roman" w:hAnsi="Aptos Narrow" w:cs="Times New Roman"/>
                <w:kern w:val="0"/>
                <w:lang w:val="en-US" w:eastAsia="da-DK"/>
                <w14:ligatures w14:val="none"/>
              </w:rPr>
              <w:br w:type="page"/>
            </w:r>
          </w:p>
          <w:p w14:paraId="5B2F0404"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 geothermal energy;</w:t>
            </w:r>
          </w:p>
          <w:p w14:paraId="35B9F5AE"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e) electricity generated from biogas or from the biodegradable portion of biomass;</w:t>
            </w:r>
            <w:r w:rsidRPr="006C1D63">
              <w:rPr>
                <w:rFonts w:ascii="Aptos Narrow" w:eastAsia="Times New Roman" w:hAnsi="Aptos Narrow" w:cs="Times New Roman"/>
                <w:kern w:val="0"/>
                <w:lang w:val="en-US" w:eastAsia="da-DK"/>
                <w14:ligatures w14:val="none"/>
              </w:rPr>
              <w:br w:type="page"/>
            </w:r>
          </w:p>
          <w:p w14:paraId="3A12E117"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f) electricity produced from certified sustainably sourced biomass; and/or</w:t>
            </w:r>
            <w:r w:rsidRPr="006C1D63">
              <w:rPr>
                <w:rFonts w:ascii="Aptos Narrow" w:eastAsia="Times New Roman" w:hAnsi="Aptos Narrow" w:cs="Times New Roman"/>
                <w:kern w:val="0"/>
                <w:lang w:val="en-US" w:eastAsia="da-DK"/>
                <w14:ligatures w14:val="none"/>
              </w:rPr>
              <w:br w:type="page"/>
            </w:r>
          </w:p>
          <w:p w14:paraId="0151F0C6"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g) electricity supplied through certified renewable electricity contracts, including solar, wind, hydro, or other verified renewable sources.</w:t>
            </w:r>
            <w:r w:rsidRPr="006C1D63">
              <w:rPr>
                <w:rFonts w:ascii="Aptos Narrow" w:eastAsia="Times New Roman" w:hAnsi="Aptos Narrow" w:cs="Times New Roman"/>
                <w:kern w:val="0"/>
                <w:lang w:val="en-US" w:eastAsia="da-DK"/>
                <w14:ligatures w14:val="none"/>
              </w:rPr>
              <w:br w:type="page"/>
            </w:r>
          </w:p>
          <w:p w14:paraId="3F8E7EFF"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organization is strongly encouraged to ensure that all its electricity consumption derives from renewable sources, but to conform with this criterion, at least 50% of the electricity consumption in the organization derives from renewable sources. </w:t>
            </w:r>
          </w:p>
          <w:p w14:paraId="58AAD6C7"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Where available, the organization is also encouraged to purchase third-party verified electricity with </w:t>
            </w:r>
            <w:r>
              <w:rPr>
                <w:rFonts w:ascii="Aptos Narrow" w:eastAsia="Times New Roman" w:hAnsi="Aptos Narrow" w:cs="Times New Roman"/>
                <w:kern w:val="0"/>
                <w:lang w:val="en-US" w:eastAsia="da-DK"/>
                <w14:ligatures w14:val="none"/>
              </w:rPr>
              <w:t>recognized</w:t>
            </w:r>
            <w:r w:rsidRPr="006C1D63">
              <w:rPr>
                <w:rFonts w:ascii="Aptos Narrow" w:eastAsia="Times New Roman" w:hAnsi="Aptos Narrow" w:cs="Times New Roman"/>
                <w:kern w:val="0"/>
                <w:lang w:val="en-US" w:eastAsia="da-DK"/>
                <w14:ligatures w14:val="none"/>
              </w:rPr>
              <w:t xml:space="preserve"> sustainability requirements (e.g. biodiversity considerations, contribution to renewable infrastructure, or social impact), such as international or national eco-labelled electricity. These sources have significantly lower greenhouse gas emissions compared to fossil fuels and are consistent with the definitions set out in the EU Renewable Energy Directive (RED II/RED III) and equivalent international frameworks.</w:t>
            </w:r>
            <w:r w:rsidRPr="006C1D63">
              <w:rPr>
                <w:rFonts w:ascii="Aptos Narrow" w:eastAsia="Times New Roman" w:hAnsi="Aptos Narrow" w:cs="Times New Roman"/>
                <w:kern w:val="0"/>
                <w:lang w:val="en-US" w:eastAsia="da-DK"/>
                <w14:ligatures w14:val="none"/>
              </w:rPr>
              <w:br w:type="page"/>
            </w:r>
          </w:p>
          <w:p w14:paraId="2CFE62F1"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ype="page"/>
            </w:r>
          </w:p>
          <w:p w14:paraId="36267871"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audit, the organization presents:</w:t>
            </w:r>
          </w:p>
          <w:p w14:paraId="7CE74610"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contracts, certificates or external written proof showing the electricity provider(s) and the percentage of renewable or third-party verified (e.g. eco-labelled) electricity;</w:t>
            </w:r>
            <w:r w:rsidRPr="006C1D63">
              <w:rPr>
                <w:rFonts w:ascii="Aptos Narrow" w:eastAsia="Times New Roman" w:hAnsi="Aptos Narrow" w:cs="Times New Roman"/>
                <w:kern w:val="0"/>
                <w:lang w:val="en-US" w:eastAsia="da-DK"/>
                <w14:ligatures w14:val="none"/>
              </w:rPr>
              <w:br w:type="page"/>
            </w:r>
          </w:p>
          <w:p w14:paraId="4F77CACC"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the latest electricity invoice; and</w:t>
            </w:r>
            <w:r w:rsidRPr="006C1D63">
              <w:rPr>
                <w:rFonts w:ascii="Aptos Narrow" w:eastAsia="Times New Roman" w:hAnsi="Aptos Narrow" w:cs="Times New Roman"/>
                <w:kern w:val="0"/>
                <w:lang w:val="en-US" w:eastAsia="da-DK"/>
                <w14:ligatures w14:val="none"/>
              </w:rPr>
              <w:br w:type="page"/>
            </w:r>
          </w:p>
          <w:p w14:paraId="41ABDF08"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guarantees of origin (GOs) or equivalent tracking systems in other regions (e.g. RECs, I-RECs), documenting the renewable share.</w:t>
            </w:r>
          </w:p>
          <w:p w14:paraId="67CA2A04" w14:textId="73A5290A" w:rsidR="00120F5C" w:rsidRPr="006C1D63" w:rsidRDefault="00120F5C" w:rsidP="00120F5C">
            <w:pPr>
              <w:spacing w:after="0" w:line="240" w:lineRule="auto"/>
              <w:rPr>
                <w:rFonts w:ascii="Aptos Narrow" w:eastAsia="Times New Roman" w:hAnsi="Aptos Narrow" w:cs="Times New Roman"/>
                <w:kern w:val="0"/>
                <w:lang w:val="en-US" w:eastAsia="da-DK"/>
                <w14:ligatures w14:val="none"/>
              </w:rPr>
            </w:pPr>
          </w:p>
        </w:tc>
      </w:tr>
      <w:tr w:rsidR="00120F5C" w:rsidRPr="003B6EB0" w14:paraId="2EB9E281" w14:textId="77777777" w:rsidTr="000E5661">
        <w:trPr>
          <w:gridAfter w:val="2"/>
          <w:wAfter w:w="16098" w:type="dxa"/>
          <w:trHeight w:val="5400"/>
        </w:trPr>
        <w:tc>
          <w:tcPr>
            <w:tcW w:w="1432" w:type="dxa"/>
            <w:noWrap/>
            <w:hideMark/>
          </w:tcPr>
          <w:p w14:paraId="0716D565" w14:textId="6AAE87A6" w:rsidR="00120F5C" w:rsidRP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4.7</w:t>
            </w:r>
          </w:p>
        </w:tc>
        <w:tc>
          <w:tcPr>
            <w:tcW w:w="3386" w:type="dxa"/>
            <w:hideMark/>
          </w:tcPr>
          <w:p w14:paraId="200C4718"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w:t>
            </w:r>
            <w:r w:rsidRPr="006C1D63">
              <w:rPr>
                <w:rFonts w:ascii="Aptos Narrow" w:eastAsia="Times New Roman" w:hAnsi="Aptos Narrow" w:cs="Times New Roman"/>
                <w:b/>
                <w:bCs/>
                <w:kern w:val="0"/>
                <w:lang w:val="en-US" w:eastAsia="da-DK"/>
                <w14:ligatures w14:val="none"/>
              </w:rPr>
              <w:t>organization</w:t>
            </w:r>
            <w:r w:rsidRPr="006C1D63">
              <w:rPr>
                <w:rFonts w:ascii="Aptos Narrow" w:eastAsia="Times New Roman" w:hAnsi="Aptos Narrow" w:cs="Times New Roman"/>
                <w:kern w:val="0"/>
                <w:lang w:val="en-US" w:eastAsia="da-DK"/>
                <w14:ligatures w14:val="none"/>
              </w:rPr>
              <w:t xml:space="preserve"> produces or purchases </w:t>
            </w:r>
            <w:r w:rsidRPr="006C1D63">
              <w:rPr>
                <w:rFonts w:ascii="Aptos Narrow" w:eastAsia="Times New Roman" w:hAnsi="Aptos Narrow" w:cs="Times New Roman"/>
                <w:b/>
                <w:bCs/>
                <w:kern w:val="0"/>
                <w:lang w:val="en-US" w:eastAsia="da-DK"/>
                <w14:ligatures w14:val="none"/>
              </w:rPr>
              <w:t>only</w:t>
            </w:r>
            <w:r w:rsidRPr="006C1D63">
              <w:rPr>
                <w:rFonts w:ascii="Aptos Narrow" w:eastAsia="Times New Roman" w:hAnsi="Aptos Narrow" w:cs="Times New Roman"/>
                <w:kern w:val="0"/>
                <w:lang w:val="en-US" w:eastAsia="da-DK"/>
                <w14:ligatures w14:val="none"/>
              </w:rPr>
              <w:t xml:space="preserve"> renewable and/or eco-labelled electricity. </w:t>
            </w:r>
            <w:r w:rsidRPr="0076696E">
              <w:rPr>
                <w:rFonts w:ascii="Aptos Narrow" w:eastAsia="Times New Roman" w:hAnsi="Aptos Narrow" w:cs="Times New Roman"/>
                <w:kern w:val="0"/>
                <w:lang w:val="en-US" w:eastAsia="da-DK"/>
                <w14:ligatures w14:val="none"/>
              </w:rPr>
              <w:t>(G)</w:t>
            </w:r>
          </w:p>
          <w:p w14:paraId="1205282F" w14:textId="121036F8" w:rsidR="002D242A" w:rsidRPr="0076696E" w:rsidRDefault="002D242A" w:rsidP="00120F5C">
            <w:pPr>
              <w:spacing w:after="0" w:line="240" w:lineRule="auto"/>
              <w:rPr>
                <w:rFonts w:ascii="Aptos Narrow" w:eastAsia="Times New Roman" w:hAnsi="Aptos Narrow" w:cs="Times New Roman"/>
                <w:kern w:val="0"/>
                <w:lang w:val="en-US" w:eastAsia="da-DK"/>
                <w14:ligatures w14:val="none"/>
              </w:rPr>
            </w:pPr>
            <w:r w:rsidRPr="003B6EB0">
              <w:rPr>
                <w:rFonts w:ascii="MS Gothic" w:eastAsia="MS Gothic" w:hAnsi="MS Gothic" w:cs="MS Gothic" w:hint="eastAsia"/>
                <w:b/>
                <w:bCs/>
                <w:color w:val="000000"/>
                <w:lang w:val="en-US"/>
              </w:rPr>
              <w:t>ⓘ</w:t>
            </w:r>
          </w:p>
        </w:tc>
        <w:tc>
          <w:tcPr>
            <w:tcW w:w="10489" w:type="dxa"/>
          </w:tcPr>
          <w:p w14:paraId="591EEF96"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ype="page"/>
            </w:r>
          </w:p>
          <w:p w14:paraId="12DA2AEE"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This criterion promotes a transition to cleaner energy systems and demonstrates the organization’s commitment to climate mitigation, as renewable and eco-labelled electricity significantly reduce greenhouse gas emissions associated with energy use.</w:t>
            </w:r>
            <w:r w:rsidRPr="006C1D63">
              <w:rPr>
                <w:rFonts w:ascii="Aptos Narrow" w:eastAsia="Times New Roman" w:hAnsi="Aptos Narrow" w:cs="Times New Roman"/>
                <w:kern w:val="0"/>
                <w:lang w:val="en-US" w:eastAsia="da-DK"/>
                <w14:ligatures w14:val="none"/>
              </w:rPr>
              <w:br w:type="page"/>
            </w:r>
          </w:p>
          <w:p w14:paraId="56ADB358"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60C60A5D"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uses electricity from renewable sources (solar panel, wind power, biomass, biogas from organic waste, hydroelectric or geothermal heat, etc.) for 100% of its total electricity consumption. Renewable electricity may be produced on-site or sourced externally, preferably from a nearby supplier.</w:t>
            </w:r>
            <w:r w:rsidRPr="006C1D63">
              <w:rPr>
                <w:rFonts w:ascii="Aptos Narrow" w:eastAsia="Times New Roman" w:hAnsi="Aptos Narrow" w:cs="Times New Roman"/>
                <w:kern w:val="0"/>
                <w:lang w:val="en-US" w:eastAsia="da-DK"/>
                <w14:ligatures w14:val="none"/>
              </w:rPr>
              <w:br w:type="page"/>
            </w:r>
          </w:p>
          <w:p w14:paraId="288871FF"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Acceptable alternatives to fossil fuel-based and nuclear-based systems include:</w:t>
            </w:r>
            <w:r w:rsidRPr="006C1D63">
              <w:rPr>
                <w:rFonts w:ascii="Aptos Narrow" w:eastAsia="Times New Roman" w:hAnsi="Aptos Narrow" w:cs="Times New Roman"/>
                <w:kern w:val="0"/>
                <w:lang w:val="en-US" w:eastAsia="da-DK"/>
                <w14:ligatures w14:val="none"/>
              </w:rPr>
              <w:br w:type="page"/>
            </w:r>
          </w:p>
          <w:p w14:paraId="1589FFCF"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Pr>
                <w:rFonts w:ascii="Aptos Narrow" w:eastAsia="Times New Roman" w:hAnsi="Aptos Narrow" w:cs="Times New Roman"/>
                <w:kern w:val="0"/>
                <w:lang w:val="en-US" w:eastAsia="da-DK"/>
                <w14:ligatures w14:val="none"/>
              </w:rPr>
              <w:t>a</w:t>
            </w:r>
            <w:r w:rsidRPr="006C1D63">
              <w:rPr>
                <w:rFonts w:ascii="Aptos Narrow" w:eastAsia="Times New Roman" w:hAnsi="Aptos Narrow" w:cs="Times New Roman"/>
                <w:kern w:val="0"/>
                <w:lang w:val="en-US" w:eastAsia="da-DK"/>
                <w14:ligatures w14:val="none"/>
              </w:rPr>
              <w:t>) solar photovoltaic systems;</w:t>
            </w:r>
            <w:r w:rsidRPr="006C1D63">
              <w:rPr>
                <w:rFonts w:ascii="Aptos Narrow" w:eastAsia="Times New Roman" w:hAnsi="Aptos Narrow" w:cs="Times New Roman"/>
                <w:kern w:val="0"/>
                <w:lang w:val="en-US" w:eastAsia="da-DK"/>
                <w14:ligatures w14:val="none"/>
              </w:rPr>
              <w:br w:type="page"/>
            </w:r>
          </w:p>
          <w:p w14:paraId="6A275634"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Pr>
                <w:rFonts w:ascii="Aptos Narrow" w:eastAsia="Times New Roman" w:hAnsi="Aptos Narrow" w:cs="Times New Roman"/>
                <w:kern w:val="0"/>
                <w:lang w:val="en-US" w:eastAsia="da-DK"/>
                <w14:ligatures w14:val="none"/>
              </w:rPr>
              <w:t>b)</w:t>
            </w:r>
            <w:r w:rsidRPr="006C1D63">
              <w:rPr>
                <w:rFonts w:ascii="Aptos Narrow" w:eastAsia="Times New Roman" w:hAnsi="Aptos Narrow" w:cs="Times New Roman"/>
                <w:kern w:val="0"/>
                <w:lang w:val="en-US" w:eastAsia="da-DK"/>
                <w14:ligatures w14:val="none"/>
              </w:rPr>
              <w:t xml:space="preserve"> wind energy;</w:t>
            </w:r>
            <w:r w:rsidRPr="006C1D63">
              <w:rPr>
                <w:rFonts w:ascii="Aptos Narrow" w:eastAsia="Times New Roman" w:hAnsi="Aptos Narrow" w:cs="Times New Roman"/>
                <w:kern w:val="0"/>
                <w:lang w:val="en-US" w:eastAsia="da-DK"/>
                <w14:ligatures w14:val="none"/>
              </w:rPr>
              <w:br w:type="page"/>
              <w:t>j) hydropower, where applicable and sustainably managed;</w:t>
            </w:r>
          </w:p>
          <w:p w14:paraId="0222F6F7"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Pr>
                <w:rFonts w:ascii="Aptos Narrow" w:eastAsia="Times New Roman" w:hAnsi="Aptos Narrow" w:cs="Times New Roman"/>
                <w:kern w:val="0"/>
                <w:lang w:val="en-US" w:eastAsia="da-DK"/>
                <w14:ligatures w14:val="none"/>
              </w:rPr>
              <w:t>c</w:t>
            </w:r>
            <w:r w:rsidRPr="006C1D63">
              <w:rPr>
                <w:rFonts w:ascii="Aptos Narrow" w:eastAsia="Times New Roman" w:hAnsi="Aptos Narrow" w:cs="Times New Roman"/>
                <w:kern w:val="0"/>
                <w:lang w:val="en-US" w:eastAsia="da-DK"/>
                <w14:ligatures w14:val="none"/>
              </w:rPr>
              <w:t>) geothermal energy;</w:t>
            </w:r>
          </w:p>
          <w:p w14:paraId="12690EB1"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Pr>
                <w:rFonts w:ascii="Aptos Narrow" w:eastAsia="Times New Roman" w:hAnsi="Aptos Narrow" w:cs="Times New Roman"/>
                <w:kern w:val="0"/>
                <w:lang w:val="en-US" w:eastAsia="da-DK"/>
                <w14:ligatures w14:val="none"/>
              </w:rPr>
              <w:t>d</w:t>
            </w:r>
            <w:r w:rsidRPr="006C1D63">
              <w:rPr>
                <w:rFonts w:ascii="Aptos Narrow" w:eastAsia="Times New Roman" w:hAnsi="Aptos Narrow" w:cs="Times New Roman"/>
                <w:kern w:val="0"/>
                <w:lang w:val="en-US" w:eastAsia="da-DK"/>
                <w14:ligatures w14:val="none"/>
              </w:rPr>
              <w:t>) electricity generated from biogas or from the biodegradable portion of biomass;</w:t>
            </w:r>
            <w:r w:rsidRPr="006C1D63">
              <w:rPr>
                <w:rFonts w:ascii="Aptos Narrow" w:eastAsia="Times New Roman" w:hAnsi="Aptos Narrow" w:cs="Times New Roman"/>
                <w:kern w:val="0"/>
                <w:lang w:val="en-US" w:eastAsia="da-DK"/>
                <w14:ligatures w14:val="none"/>
              </w:rPr>
              <w:br w:type="page"/>
            </w:r>
          </w:p>
          <w:p w14:paraId="63654F2D"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Pr>
                <w:rFonts w:ascii="Aptos Narrow" w:eastAsia="Times New Roman" w:hAnsi="Aptos Narrow" w:cs="Times New Roman"/>
                <w:kern w:val="0"/>
                <w:lang w:val="en-US" w:eastAsia="da-DK"/>
                <w14:ligatures w14:val="none"/>
              </w:rPr>
              <w:t>e</w:t>
            </w:r>
            <w:r w:rsidRPr="006C1D63">
              <w:rPr>
                <w:rFonts w:ascii="Aptos Narrow" w:eastAsia="Times New Roman" w:hAnsi="Aptos Narrow" w:cs="Times New Roman"/>
                <w:kern w:val="0"/>
                <w:lang w:val="en-US" w:eastAsia="da-DK"/>
                <w14:ligatures w14:val="none"/>
              </w:rPr>
              <w:t>) electricity produced from certified sustainably sourced biomass; and/or</w:t>
            </w:r>
            <w:r w:rsidRPr="006C1D63">
              <w:rPr>
                <w:rFonts w:ascii="Aptos Narrow" w:eastAsia="Times New Roman" w:hAnsi="Aptos Narrow" w:cs="Times New Roman"/>
                <w:kern w:val="0"/>
                <w:lang w:val="en-US" w:eastAsia="da-DK"/>
                <w14:ligatures w14:val="none"/>
              </w:rPr>
              <w:br w:type="page"/>
            </w:r>
          </w:p>
          <w:p w14:paraId="409B6F01"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Pr>
                <w:rFonts w:ascii="Aptos Narrow" w:eastAsia="Times New Roman" w:hAnsi="Aptos Narrow" w:cs="Times New Roman"/>
                <w:kern w:val="0"/>
                <w:lang w:val="en-US" w:eastAsia="da-DK"/>
                <w14:ligatures w14:val="none"/>
              </w:rPr>
              <w:t>f</w:t>
            </w:r>
            <w:r w:rsidRPr="006C1D63">
              <w:rPr>
                <w:rFonts w:ascii="Aptos Narrow" w:eastAsia="Times New Roman" w:hAnsi="Aptos Narrow" w:cs="Times New Roman"/>
                <w:kern w:val="0"/>
                <w:lang w:val="en-US" w:eastAsia="da-DK"/>
                <w14:ligatures w14:val="none"/>
              </w:rPr>
              <w:t>) electricity supplied through certified renewable electricity contracts, including solar, wind, hydro, or other verified renewable sources.</w:t>
            </w:r>
            <w:r w:rsidRPr="006C1D63">
              <w:rPr>
                <w:rFonts w:ascii="Aptos Narrow" w:eastAsia="Times New Roman" w:hAnsi="Aptos Narrow" w:cs="Times New Roman"/>
                <w:kern w:val="0"/>
                <w:lang w:val="en-US" w:eastAsia="da-DK"/>
                <w14:ligatures w14:val="none"/>
              </w:rPr>
              <w:br w:type="page"/>
            </w:r>
          </w:p>
          <w:p w14:paraId="25FE444B"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Where available, the organization is also encouraged to purchase third-party verified electricity with </w:t>
            </w:r>
            <w:r>
              <w:rPr>
                <w:rFonts w:ascii="Aptos Narrow" w:eastAsia="Times New Roman" w:hAnsi="Aptos Narrow" w:cs="Times New Roman"/>
                <w:kern w:val="0"/>
                <w:lang w:val="en-US" w:eastAsia="da-DK"/>
                <w14:ligatures w14:val="none"/>
              </w:rPr>
              <w:t>recognized</w:t>
            </w:r>
            <w:r w:rsidRPr="006C1D63">
              <w:rPr>
                <w:rFonts w:ascii="Aptos Narrow" w:eastAsia="Times New Roman" w:hAnsi="Aptos Narrow" w:cs="Times New Roman"/>
                <w:kern w:val="0"/>
                <w:lang w:val="en-US" w:eastAsia="da-DK"/>
                <w14:ligatures w14:val="none"/>
              </w:rPr>
              <w:t xml:space="preserve"> sustainability requirements (e.g. biodiversity considerations, contribution to renewable infrastructure, or social impact), such as international or national eco-labelled electricity. These sources have significantly lower greenhouse gas emissions compared to fossil fuels and are consistent with the definitions set out in the EU Renewable Energy Directive (RED II/RED III) and equivalent international frameworks.</w:t>
            </w:r>
          </w:p>
          <w:p w14:paraId="268EBD4D"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ype="page"/>
            </w:r>
          </w:p>
          <w:p w14:paraId="4D00F476"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audit, the organization presents:</w:t>
            </w:r>
            <w:r w:rsidRPr="006C1D63">
              <w:rPr>
                <w:rFonts w:ascii="Aptos Narrow" w:eastAsia="Times New Roman" w:hAnsi="Aptos Narrow" w:cs="Times New Roman"/>
                <w:kern w:val="0"/>
                <w:lang w:val="en-US" w:eastAsia="da-DK"/>
                <w14:ligatures w14:val="none"/>
              </w:rPr>
              <w:br w:type="page"/>
            </w:r>
          </w:p>
          <w:p w14:paraId="38AF2344"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contracts, certificates or external written proof showing the electricity provider(s) and the percentage of renewable or third-party verified (e.g. eco-labelled) electricity;</w:t>
            </w:r>
            <w:r w:rsidRPr="006C1D63">
              <w:rPr>
                <w:rFonts w:ascii="Aptos Narrow" w:eastAsia="Times New Roman" w:hAnsi="Aptos Narrow" w:cs="Times New Roman"/>
                <w:kern w:val="0"/>
                <w:lang w:val="en-US" w:eastAsia="da-DK"/>
                <w14:ligatures w14:val="none"/>
              </w:rPr>
              <w:br w:type="page"/>
            </w:r>
          </w:p>
          <w:p w14:paraId="31E8BDB9"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the latest electricity invoice; and</w:t>
            </w:r>
          </w:p>
          <w:p w14:paraId="6AE35828" w14:textId="48C329C3" w:rsidR="00120F5C" w:rsidRPr="006C1D63"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guarantees of origin (GOs) or equivalent tracking systems in other regions (e.g. RECs, I-RECs), documenting the renewable share.</w:t>
            </w:r>
          </w:p>
        </w:tc>
      </w:tr>
      <w:tr w:rsidR="00120F5C" w:rsidRPr="003B6EB0" w14:paraId="73958CC1" w14:textId="77777777" w:rsidTr="000E5661">
        <w:trPr>
          <w:gridAfter w:val="2"/>
          <w:wAfter w:w="16098" w:type="dxa"/>
          <w:trHeight w:val="4950"/>
        </w:trPr>
        <w:tc>
          <w:tcPr>
            <w:tcW w:w="1432" w:type="dxa"/>
            <w:noWrap/>
            <w:hideMark/>
          </w:tcPr>
          <w:p w14:paraId="2C333EF7" w14:textId="320E565D" w:rsidR="00120F5C" w:rsidRP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4.8</w:t>
            </w:r>
          </w:p>
        </w:tc>
        <w:tc>
          <w:tcPr>
            <w:tcW w:w="3386" w:type="dxa"/>
            <w:hideMark/>
          </w:tcPr>
          <w:p w14:paraId="52840EC6"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75% of the windows are energy efficient at a higher standard than the national/local regulation. </w:t>
            </w:r>
            <w:r w:rsidRPr="0076696E">
              <w:rPr>
                <w:rFonts w:ascii="Aptos Narrow" w:eastAsia="Times New Roman" w:hAnsi="Aptos Narrow" w:cs="Times New Roman"/>
                <w:kern w:val="0"/>
                <w:lang w:val="en-US" w:eastAsia="da-DK"/>
                <w14:ligatures w14:val="none"/>
              </w:rPr>
              <w:t>(G)</w:t>
            </w:r>
          </w:p>
          <w:p w14:paraId="450343E0" w14:textId="2F37958D" w:rsidR="002D242A" w:rsidRPr="0076696E" w:rsidRDefault="002D242A" w:rsidP="00120F5C">
            <w:pPr>
              <w:spacing w:after="0" w:line="240" w:lineRule="auto"/>
              <w:rPr>
                <w:rFonts w:ascii="Aptos Narrow" w:eastAsia="Times New Roman" w:hAnsi="Aptos Narrow" w:cs="Times New Roman"/>
                <w:kern w:val="0"/>
                <w:lang w:val="en-US" w:eastAsia="da-DK"/>
                <w14:ligatures w14:val="none"/>
              </w:rPr>
            </w:pPr>
            <w:r w:rsidRPr="003B6EB0">
              <w:rPr>
                <w:rFonts w:ascii="MS Gothic" w:eastAsia="MS Gothic" w:hAnsi="MS Gothic" w:cs="MS Gothic" w:hint="eastAsia"/>
                <w:b/>
                <w:bCs/>
                <w:color w:val="000000"/>
                <w:lang w:val="en-US"/>
              </w:rPr>
              <w:t>ⓘ</w:t>
            </w:r>
          </w:p>
        </w:tc>
        <w:tc>
          <w:tcPr>
            <w:tcW w:w="10489" w:type="dxa"/>
          </w:tcPr>
          <w:p w14:paraId="294FC06B" w14:textId="2A6FDEA0" w:rsidR="00120F5C" w:rsidRPr="006C1D63"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Windows can be a significant contributor to increased energy consumption in the organization due to heat loss in winter and heat gain in summer, increasing the need for heating or cooling. Poorly insulated or single-glazed windows are especially inefficient, leading to higher energy use for maintaining indoor comfort.</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The organization has windows designed or upgraded to reduce heat loss or heat gain, according to the local climate context. Organizations located in areas with a cold climate ensure a high degree of thermal insulation (e.g. triple glazing) and organizations in areas with a hot climate have windows that are energy efficient in other ways (e.g. sun-reflecting material on the windows, blinds or other types of shade, etc.). In areas with a very hot or cold climate, the organization may also apply restrictions on the ability to open windows.</w:t>
            </w:r>
            <w:r w:rsidRPr="006C1D63">
              <w:rPr>
                <w:rFonts w:ascii="Aptos Narrow" w:eastAsia="Times New Roman" w:hAnsi="Aptos Narrow" w:cs="Times New Roman"/>
                <w:kern w:val="0"/>
                <w:lang w:val="en-US" w:eastAsia="da-DK"/>
                <w14:ligatures w14:val="none"/>
              </w:rPr>
              <w:br/>
              <w:t xml:space="preserve">To conform with this criterion, at least 75% of the windows on site have appropriate thermal insulation or energy-efficient solutions that exceed national/local regulatory standards. Where full window replacement is not feasible, it is recommended to install thermal insulation aids such as curtains or insulating films for non-conforming windows. </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During the audit, the organization presents a summary document containing:</w:t>
            </w:r>
            <w:r w:rsidRPr="006C1D63">
              <w:rPr>
                <w:rFonts w:ascii="Aptos Narrow" w:eastAsia="Times New Roman" w:hAnsi="Aptos Narrow" w:cs="Times New Roman"/>
                <w:kern w:val="0"/>
                <w:lang w:val="en-US" w:eastAsia="da-DK"/>
                <w14:ligatures w14:val="none"/>
              </w:rPr>
              <w:br/>
              <w:t>• a description of the thermal insulation or energy-efficient features of all windows (e.g. glazing type, reflective film, shading, or insulation aids for older windows); and</w:t>
            </w:r>
            <w:r w:rsidRPr="006C1D63">
              <w:rPr>
                <w:rFonts w:ascii="Aptos Narrow" w:eastAsia="Times New Roman" w:hAnsi="Aptos Narrow" w:cs="Times New Roman"/>
                <w:kern w:val="0"/>
                <w:lang w:val="en-US" w:eastAsia="da-DK"/>
                <w14:ligatures w14:val="none"/>
              </w:rPr>
              <w:br/>
              <w:t>• a statement (preferably from an external expert e.g. architect/engineer/consultant) confirming that minimum 75% of the windows exceed national/local standards, or that appropriate compensatory measures are in place. During the visual inspection, the auditor conducts samplings in at</w:t>
            </w:r>
            <w:r w:rsidRPr="006C1D63">
              <w:rPr>
                <w:rFonts w:ascii="Aptos Narrow" w:eastAsia="Times New Roman" w:hAnsi="Aptos Narrow" w:cs="Times New Roman"/>
                <w:b/>
                <w:bCs/>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t>least 1 lobby,  1 corridor, 1 staff area to confirm the types of windows.</w:t>
            </w:r>
          </w:p>
        </w:tc>
      </w:tr>
      <w:tr w:rsidR="00120F5C" w:rsidRPr="003B6EB0" w14:paraId="4BE54A0F" w14:textId="77777777" w:rsidTr="000E5661">
        <w:trPr>
          <w:gridAfter w:val="2"/>
          <w:wAfter w:w="16098" w:type="dxa"/>
          <w:trHeight w:val="3150"/>
        </w:trPr>
        <w:tc>
          <w:tcPr>
            <w:tcW w:w="1432" w:type="dxa"/>
            <w:noWrap/>
            <w:hideMark/>
          </w:tcPr>
          <w:p w14:paraId="4B45B7AE" w14:textId="57311E4A" w:rsidR="00120F5C" w:rsidRP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t>4.9</w:t>
            </w:r>
          </w:p>
        </w:tc>
        <w:tc>
          <w:tcPr>
            <w:tcW w:w="3386" w:type="dxa"/>
            <w:hideMark/>
          </w:tcPr>
          <w:p w14:paraId="46A4F6A0" w14:textId="77777777" w:rsidR="00120F5C" w:rsidRDefault="00120F5C" w:rsidP="00120F5C">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An external energy audit is conducted at least once every 6 years. </w:t>
            </w:r>
            <w:r w:rsidRPr="0076696E">
              <w:rPr>
                <w:rFonts w:ascii="Aptos Narrow" w:eastAsia="Times New Roman" w:hAnsi="Aptos Narrow" w:cs="Times New Roman"/>
                <w:kern w:val="0"/>
                <w:lang w:val="en-US" w:eastAsia="da-DK"/>
                <w14:ligatures w14:val="none"/>
              </w:rPr>
              <w:t>(G)</w:t>
            </w:r>
            <w:r w:rsidRPr="0076696E">
              <w:rPr>
                <w:rFonts w:ascii="Aptos Narrow" w:eastAsia="Times New Roman" w:hAnsi="Aptos Narrow" w:cs="Times New Roman"/>
                <w:b/>
                <w:bCs/>
                <w:kern w:val="0"/>
                <w:lang w:val="en-US" w:eastAsia="da-DK"/>
                <w14:ligatures w14:val="none"/>
              </w:rPr>
              <w:t xml:space="preserve"> </w:t>
            </w:r>
          </w:p>
          <w:p w14:paraId="4CA479E2" w14:textId="41962D9F" w:rsidR="002D242A" w:rsidRPr="0076696E" w:rsidRDefault="002D242A" w:rsidP="00120F5C">
            <w:pPr>
              <w:spacing w:after="0" w:line="240" w:lineRule="auto"/>
              <w:rPr>
                <w:rFonts w:ascii="Aptos Narrow" w:eastAsia="Times New Roman" w:hAnsi="Aptos Narrow" w:cs="Times New Roman"/>
                <w:kern w:val="0"/>
                <w:lang w:val="en-US" w:eastAsia="da-DK"/>
                <w14:ligatures w14:val="none"/>
              </w:rPr>
            </w:pPr>
            <w:r w:rsidRPr="003B6EB0">
              <w:rPr>
                <w:rFonts w:ascii="MS Gothic" w:eastAsia="MS Gothic" w:hAnsi="MS Gothic" w:cs="MS Gothic" w:hint="eastAsia"/>
                <w:b/>
                <w:bCs/>
                <w:color w:val="000000"/>
                <w:lang w:val="en-US"/>
              </w:rPr>
              <w:t>ⓘ</w:t>
            </w:r>
          </w:p>
        </w:tc>
        <w:tc>
          <w:tcPr>
            <w:tcW w:w="10489" w:type="dxa"/>
            <w:hideMark/>
          </w:tcPr>
          <w:p w14:paraId="408CFE79"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ype="page"/>
            </w:r>
          </w:p>
          <w:p w14:paraId="7C0B4E4E"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Conducting regular external energy audits provides a comprehensive understanding of where and how energy is consumed within the organization, thus supporting informed decision-making for energy-saving measures.</w:t>
            </w:r>
          </w:p>
          <w:p w14:paraId="58C80B2F"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0D61E5DD"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conducts an external energy audit at least once every 6 years. The energy audit aims at reducing the overall amount of energy consumed in the organization as well as increasing the percentage of renewable energy sources used. The energy audit is carried out by an external qualified professional, such as an independent energy consultant or a professional advisor from local or national authorities. An energy certificate or declaration alone does not fulfil the requirements of this criterion. The energy audit identifies areas with significant energy consumption in the organization. The audit report also includes advice and an action plan with suggestions for reduction in energy consumption, the estimated effects, financial cost and expected payback period of such interventions. It is also highly recommended to include in the audit a thermographic survey, to detect temperature differences on the surfaces of buildings and identify specific areas where energy is being lost (e.g. through poorly insulated walls, windows, doors, roofs, or around HVAC systems).</w:t>
            </w:r>
          </w:p>
          <w:p w14:paraId="7FBC1650"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ype="page"/>
            </w:r>
          </w:p>
          <w:p w14:paraId="5CE4AD9D" w14:textId="6DB102C1" w:rsidR="00120F5C" w:rsidRPr="006C1D63"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During the audit, the organization presents the report from the energy audit carried out within the last 6 years. In specific circumstances, where the organization is located within a larger building and has limited influence over shared </w:t>
            </w:r>
            <w:r w:rsidRPr="006C1D63">
              <w:rPr>
                <w:rFonts w:ascii="Aptos Narrow" w:eastAsia="Times New Roman" w:hAnsi="Aptos Narrow" w:cs="Times New Roman"/>
                <w:kern w:val="0"/>
                <w:lang w:val="en-US" w:eastAsia="da-DK"/>
                <w14:ligatures w14:val="none"/>
              </w:rPr>
              <w:lastRenderedPageBreak/>
              <w:t>infrastructure, the audit may be limited to the energy consumption and systems within the organization’s operational area.</w:t>
            </w:r>
          </w:p>
        </w:tc>
      </w:tr>
      <w:tr w:rsidR="00120F5C" w:rsidRPr="003B6EB0" w14:paraId="14776647" w14:textId="77777777" w:rsidTr="000E5661">
        <w:trPr>
          <w:gridAfter w:val="2"/>
          <w:wAfter w:w="16098" w:type="dxa"/>
          <w:trHeight w:val="2925"/>
        </w:trPr>
        <w:tc>
          <w:tcPr>
            <w:tcW w:w="1432" w:type="dxa"/>
            <w:noWrap/>
            <w:hideMark/>
          </w:tcPr>
          <w:p w14:paraId="3656FC1D" w14:textId="55D0A85B" w:rsidR="00120F5C" w:rsidRP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4.10</w:t>
            </w:r>
          </w:p>
        </w:tc>
        <w:tc>
          <w:tcPr>
            <w:tcW w:w="3386" w:type="dxa"/>
            <w:hideMark/>
          </w:tcPr>
          <w:p w14:paraId="596C9D72"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At least 1 sustainable insulation measure is implemented. </w:t>
            </w:r>
            <w:r w:rsidRPr="0076696E">
              <w:rPr>
                <w:rFonts w:ascii="Aptos Narrow" w:eastAsia="Times New Roman" w:hAnsi="Aptos Narrow" w:cs="Times New Roman"/>
                <w:kern w:val="0"/>
                <w:lang w:val="en-US" w:eastAsia="da-DK"/>
                <w14:ligatures w14:val="none"/>
              </w:rPr>
              <w:t xml:space="preserve">(G) </w:t>
            </w:r>
          </w:p>
          <w:p w14:paraId="4212B622" w14:textId="36E0FE19" w:rsidR="002D242A" w:rsidRPr="0076696E" w:rsidRDefault="002D242A" w:rsidP="00120F5C">
            <w:pPr>
              <w:spacing w:after="0" w:line="240" w:lineRule="auto"/>
              <w:rPr>
                <w:rFonts w:ascii="Aptos Narrow" w:eastAsia="Times New Roman" w:hAnsi="Aptos Narrow" w:cs="Times New Roman"/>
                <w:kern w:val="0"/>
                <w:lang w:val="en-US" w:eastAsia="da-DK"/>
                <w14:ligatures w14:val="none"/>
              </w:rPr>
            </w:pPr>
            <w:r w:rsidRPr="003B6EB0">
              <w:rPr>
                <w:rFonts w:ascii="MS Gothic" w:eastAsia="MS Gothic" w:hAnsi="MS Gothic" w:cs="MS Gothic" w:hint="eastAsia"/>
                <w:b/>
                <w:bCs/>
                <w:color w:val="000000"/>
                <w:lang w:val="en-US"/>
              </w:rPr>
              <w:t>ⓘ</w:t>
            </w:r>
          </w:p>
        </w:tc>
        <w:tc>
          <w:tcPr>
            <w:tcW w:w="10489" w:type="dxa"/>
            <w:hideMark/>
          </w:tcPr>
          <w:p w14:paraId="62E208C5" w14:textId="2CAE09CA" w:rsidR="00120F5C" w:rsidRPr="006C1D63"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Improving thermal insulation reduces heat loss and unwanted heat gain, significantly enhancing the building’s energy efficiency and thermal comfort. Effective insulation lowers energy consumption for heating and cooling, cuts operational costs, and contributes to reducing greenhouse gas emissions.</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b/>
                <w:bCs/>
                <w:kern w:val="0"/>
                <w:lang w:val="en-US" w:eastAsia="da-DK"/>
                <w14:ligatures w14:val="none"/>
              </w:rPr>
              <w:br/>
            </w:r>
            <w:r w:rsidRPr="006C1D63">
              <w:rPr>
                <w:rFonts w:ascii="Aptos Narrow" w:eastAsia="Times New Roman" w:hAnsi="Aptos Narrow" w:cs="Times New Roman"/>
                <w:kern w:val="0"/>
                <w:lang w:val="en-US" w:eastAsia="da-DK"/>
                <w14:ligatures w14:val="none"/>
              </w:rPr>
              <w:t>The organization takes at least 1 insulation measure to improve the building’s thermal performance. This may include:</w:t>
            </w:r>
            <w:r w:rsidRPr="006C1D63">
              <w:rPr>
                <w:rFonts w:ascii="Aptos Narrow" w:eastAsia="Times New Roman" w:hAnsi="Aptos Narrow" w:cs="Times New Roman"/>
                <w:kern w:val="0"/>
                <w:lang w:val="en-US" w:eastAsia="da-DK"/>
                <w14:ligatures w14:val="none"/>
              </w:rPr>
              <w:br/>
              <w:t>a) insulation of hot water pipes or supply/exhaust duct;</w:t>
            </w:r>
            <w:r w:rsidRPr="006C1D63">
              <w:rPr>
                <w:rFonts w:ascii="Aptos Narrow" w:eastAsia="Times New Roman" w:hAnsi="Aptos Narrow" w:cs="Times New Roman"/>
                <w:kern w:val="0"/>
                <w:lang w:val="en-US" w:eastAsia="da-DK"/>
                <w14:ligatures w14:val="none"/>
              </w:rPr>
              <w:br/>
              <w:t>b) thermal insulation in at least 1 area such as attics, walls, floors, or ceilings; and/or</w:t>
            </w:r>
            <w:r w:rsidRPr="006C1D63">
              <w:rPr>
                <w:rFonts w:ascii="Aptos Narrow" w:eastAsia="Times New Roman" w:hAnsi="Aptos Narrow" w:cs="Times New Roman"/>
                <w:kern w:val="0"/>
                <w:lang w:val="en-US" w:eastAsia="da-DK"/>
                <w14:ligatures w14:val="none"/>
              </w:rPr>
              <w:br/>
              <w:t>c) installation of heat-reflective panels behind radiators.</w:t>
            </w:r>
            <w:r w:rsidRPr="006C1D63">
              <w:rPr>
                <w:rFonts w:ascii="Aptos Narrow" w:eastAsia="Times New Roman" w:hAnsi="Aptos Narrow" w:cs="Times New Roman"/>
                <w:kern w:val="0"/>
                <w:lang w:val="en-US" w:eastAsia="da-DK"/>
                <w14:ligatures w14:val="none"/>
              </w:rPr>
              <w:br/>
              <w:t>Before selecting or installing insulation, the organization carries out a professional assessment or follows documented expert guidance (e.g. as part of an external energy audit), to ensure that the most impactful measure(s) are taken, depending on the site’s location and/or characteristics. Only sustainable insulation materials are used, such as wood wool, cork, hemp, cellulose wadding, or other low emission, renewable, or recycled materials with verified environmental profiles.</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During the audit, the organization presents evidence of the insulation work and the materials used. Acceptable documentation includes invoices, installation reports, product specifications, or photographs. Evidence of a professional assessment or consultation is also provided.</w:t>
            </w:r>
          </w:p>
        </w:tc>
      </w:tr>
      <w:tr w:rsidR="00120F5C" w:rsidRPr="003B6EB0" w14:paraId="5F4B0EA1" w14:textId="77777777" w:rsidTr="000E5661">
        <w:trPr>
          <w:gridAfter w:val="2"/>
          <w:wAfter w:w="16098" w:type="dxa"/>
          <w:trHeight w:val="3150"/>
        </w:trPr>
        <w:tc>
          <w:tcPr>
            <w:tcW w:w="1432" w:type="dxa"/>
            <w:shd w:val="clear" w:color="auto" w:fill="FFFFFF" w:themeFill="background1"/>
            <w:noWrap/>
            <w:hideMark/>
          </w:tcPr>
          <w:p w14:paraId="439B7D2C" w14:textId="562E550B" w:rsidR="00120F5C" w:rsidRP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4.12</w:t>
            </w:r>
          </w:p>
        </w:tc>
        <w:tc>
          <w:tcPr>
            <w:tcW w:w="3386" w:type="dxa"/>
            <w:shd w:val="clear" w:color="auto" w:fill="FFFFFF" w:themeFill="background1"/>
            <w:hideMark/>
          </w:tcPr>
          <w:p w14:paraId="3F1DD07C" w14:textId="011068EF" w:rsidR="00120F5C" w:rsidRPr="0076696E"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Control systems are in place for ventilation, comfort heating, and comfort cooling. </w:t>
            </w:r>
            <w:r w:rsidRPr="0076696E">
              <w:rPr>
                <w:rFonts w:ascii="Aptos Narrow" w:eastAsia="Times New Roman" w:hAnsi="Aptos Narrow" w:cs="Times New Roman"/>
                <w:kern w:val="0"/>
                <w:lang w:val="en-US" w:eastAsia="da-DK"/>
                <w14:ligatures w14:val="none"/>
              </w:rPr>
              <w:t>(I)</w:t>
            </w:r>
          </w:p>
        </w:tc>
        <w:tc>
          <w:tcPr>
            <w:tcW w:w="10489" w:type="dxa"/>
            <w:shd w:val="clear" w:color="auto" w:fill="FFFFFF" w:themeFill="background1"/>
            <w:hideMark/>
          </w:tcPr>
          <w:p w14:paraId="334E156A" w14:textId="77777777" w:rsidR="00120F5C" w:rsidRDefault="00120F5C" w:rsidP="00120F5C">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p>
          <w:p w14:paraId="559853E8"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Heating, cooling, and ventilation systems are among the largest consumers of energy in hospitality buildings. Efficient control of these systems reduces energy use and lowers greenhouse gas emissions. Smart zoning and responsive control measures ensure comfort without unnecessary energy waste.</w:t>
            </w:r>
          </w:p>
          <w:p w14:paraId="4FD7C14C"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231F6E88"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has a system in place to control the ventilation, comfort heating, and comfort cooling, to improve energy efficiency. The organization may use a centralised or decentralised, partially or fully automated system (a building management system) to adjust or shut down the ventilation, heating and cooling system to save energy. Control measures may include, for example, occupancy-controlled or CO₂-controlled ventilation, reduced operating hours, or temperature control of heating and cooling. Where a partially computerised system is used, procedures for managing the system are demonstrable. Where the control system is manual, the organization applies written procedures describing how ventilation, heating, and cooling are adjusted (e.g. adjusting thermostats in visitor rooms or setting ventilation timers in conference rooms) for the relevant staff. Supporting measures such as keeping curtains or shades closed to reduce heat gain or loss may also be applied. Where applicable, the organization divides the premises into separate zones (e.g. conference rooms, other public areas, etc) so that ventilation, heating, and cooling can be adjusted independently for each area. The control system considers seasonal changes and patterns of use or non-use across different parts of the organization (e.g. conference rooms, other public areas, etc.), in line with the temperature thresholds specified in criterion 4.2.</w:t>
            </w:r>
            <w:r w:rsidRPr="006C1D63">
              <w:rPr>
                <w:rFonts w:ascii="Aptos Narrow" w:eastAsia="Times New Roman" w:hAnsi="Aptos Narrow" w:cs="Times New Roman"/>
                <w:kern w:val="0"/>
                <w:lang w:val="en-US" w:eastAsia="da-DK"/>
                <w14:ligatures w14:val="none"/>
              </w:rPr>
              <w:br w:type="page"/>
            </w:r>
          </w:p>
          <w:p w14:paraId="07E01CCB" w14:textId="77777777" w:rsidR="00120F5C" w:rsidRDefault="00120F5C" w:rsidP="00120F5C">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p>
          <w:p w14:paraId="75D3F42B" w14:textId="3BBD52DD" w:rsidR="00120F5C" w:rsidRPr="006C1D63"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During the audit, where manual systems are used, the organization presents the written procedures for controlling ventilation, heating, and cooling, shared with the relevant staff. During the visual inspection, the auditor confirms the presence of an automated or manual building management system.</w:t>
            </w:r>
            <w:r w:rsidRPr="006C1D63">
              <w:rPr>
                <w:rFonts w:ascii="Aptos Narrow" w:eastAsia="Times New Roman" w:hAnsi="Aptos Narrow" w:cs="Times New Roman"/>
                <w:kern w:val="0"/>
                <w:lang w:val="en-US" w:eastAsia="da-DK"/>
                <w14:ligatures w14:val="none"/>
              </w:rPr>
              <w:br w:type="page"/>
            </w:r>
          </w:p>
        </w:tc>
      </w:tr>
      <w:tr w:rsidR="00120F5C" w:rsidRPr="003B6EB0" w14:paraId="154491BE" w14:textId="77777777" w:rsidTr="000E5661">
        <w:trPr>
          <w:gridAfter w:val="2"/>
          <w:wAfter w:w="16098" w:type="dxa"/>
          <w:trHeight w:val="3600"/>
        </w:trPr>
        <w:tc>
          <w:tcPr>
            <w:tcW w:w="1432" w:type="dxa"/>
            <w:noWrap/>
            <w:hideMark/>
          </w:tcPr>
          <w:p w14:paraId="5D7D1DD0" w14:textId="6EA8FFE7" w:rsidR="00120F5C" w:rsidRP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t>4.13</w:t>
            </w:r>
          </w:p>
        </w:tc>
        <w:tc>
          <w:tcPr>
            <w:tcW w:w="3386" w:type="dxa"/>
            <w:hideMark/>
          </w:tcPr>
          <w:p w14:paraId="23EDA0E9" w14:textId="378D1395" w:rsidR="00120F5C" w:rsidRPr="0076696E"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Ventilation, comfort heating, and cooling systems are checked at least once a year and adequately maintained. </w:t>
            </w:r>
            <w:r w:rsidRPr="0076696E">
              <w:rPr>
                <w:rFonts w:ascii="Aptos Narrow" w:eastAsia="Times New Roman" w:hAnsi="Aptos Narrow" w:cs="Times New Roman"/>
                <w:kern w:val="0"/>
                <w:lang w:val="en-US" w:eastAsia="da-DK"/>
                <w14:ligatures w14:val="none"/>
              </w:rPr>
              <w:t xml:space="preserve">(I) </w:t>
            </w:r>
          </w:p>
        </w:tc>
        <w:tc>
          <w:tcPr>
            <w:tcW w:w="10489" w:type="dxa"/>
            <w:hideMark/>
          </w:tcPr>
          <w:p w14:paraId="6E42D725" w14:textId="25FD1B04" w:rsidR="00120F5C" w:rsidRPr="006C1D63"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Well-maintained ventilation, heating, and cooling systems reduce energy consumption, prevent unnecessary emissions, and ensure indoor air quality and thermal comfort. Routine checks also extend equipment lifespan and help detect inefficiencies or refrigerant leaks early.</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 xml:space="preserve">The organization checks and maintains ventilation, heating and cooling systems at least once per year. Checks are preferably conducted by an external certified professional; however, internal checks are acceptable if the organization has qualified personnel and complies with national regulations. </w:t>
            </w:r>
            <w:r w:rsidRPr="006C1D63">
              <w:rPr>
                <w:rFonts w:ascii="Aptos Narrow" w:eastAsia="Times New Roman" w:hAnsi="Aptos Narrow" w:cs="Times New Roman"/>
                <w:kern w:val="0"/>
                <w:lang w:val="en-US" w:eastAsia="da-DK"/>
                <w14:ligatures w14:val="none"/>
              </w:rPr>
              <w:br/>
              <w:t>Ventilation system checks include at least:</w:t>
            </w:r>
            <w:r w:rsidRPr="006C1D63">
              <w:rPr>
                <w:rFonts w:ascii="Aptos Narrow" w:eastAsia="Times New Roman" w:hAnsi="Aptos Narrow" w:cs="Times New Roman"/>
                <w:kern w:val="0"/>
                <w:lang w:val="en-US" w:eastAsia="da-DK"/>
                <w14:ligatures w14:val="none"/>
              </w:rPr>
              <w:br/>
              <w:t>• filter replacement;</w:t>
            </w:r>
            <w:r w:rsidRPr="006C1D63">
              <w:rPr>
                <w:rFonts w:ascii="Aptos Narrow" w:eastAsia="Times New Roman" w:hAnsi="Aptos Narrow" w:cs="Times New Roman"/>
                <w:kern w:val="0"/>
                <w:lang w:val="en-US" w:eastAsia="da-DK"/>
                <w14:ligatures w14:val="none"/>
              </w:rPr>
              <w:br/>
              <w:t>• cleaning of ducts, diffusers, and visible vents;</w:t>
            </w:r>
            <w:r w:rsidRPr="006C1D63">
              <w:rPr>
                <w:rFonts w:ascii="Aptos Narrow" w:eastAsia="Times New Roman" w:hAnsi="Aptos Narrow" w:cs="Times New Roman"/>
                <w:kern w:val="0"/>
                <w:lang w:val="en-US" w:eastAsia="da-DK"/>
                <w14:ligatures w14:val="none"/>
              </w:rPr>
              <w:br/>
              <w:t>• inspection and cleaning of heat exchangers, supply/exhaust systems; and</w:t>
            </w:r>
            <w:r w:rsidRPr="006C1D63">
              <w:rPr>
                <w:rFonts w:ascii="Aptos Narrow" w:eastAsia="Times New Roman" w:hAnsi="Aptos Narrow" w:cs="Times New Roman"/>
                <w:kern w:val="0"/>
                <w:lang w:val="en-US" w:eastAsia="da-DK"/>
                <w14:ligatures w14:val="none"/>
              </w:rPr>
              <w:br/>
              <w:t>• verification of filter sealing and correct airflow distribution, where relevant.</w:t>
            </w:r>
            <w:r w:rsidRPr="006C1D63">
              <w:rPr>
                <w:rFonts w:ascii="Aptos Narrow" w:eastAsia="Times New Roman" w:hAnsi="Aptos Narrow" w:cs="Times New Roman"/>
                <w:kern w:val="0"/>
                <w:lang w:val="en-US" w:eastAsia="da-DK"/>
                <w14:ligatures w14:val="none"/>
              </w:rPr>
              <w:br/>
              <w:t>Heating and cooling system checks (e.g. boilers, heat pumps, district systems, chillers, AC) include at least:</w:t>
            </w:r>
            <w:r w:rsidRPr="006C1D63">
              <w:rPr>
                <w:rFonts w:ascii="Aptos Narrow" w:eastAsia="Times New Roman" w:hAnsi="Aptos Narrow" w:cs="Times New Roman"/>
                <w:kern w:val="0"/>
                <w:lang w:val="en-US" w:eastAsia="da-DK"/>
                <w14:ligatures w14:val="none"/>
              </w:rPr>
              <w:br/>
              <w:t>• inspection of key components (e.g. pressure, valves, fluid levels, vibration); and</w:t>
            </w:r>
            <w:r w:rsidRPr="006C1D63">
              <w:rPr>
                <w:rFonts w:ascii="Aptos Narrow" w:eastAsia="Times New Roman" w:hAnsi="Aptos Narrow" w:cs="Times New Roman"/>
                <w:kern w:val="0"/>
                <w:lang w:val="en-US" w:eastAsia="da-DK"/>
                <w14:ligatures w14:val="none"/>
              </w:rPr>
              <w:br/>
              <w:t>• cleaning or replacement of filters and cleaning of heat exchangers.</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kern w:val="0"/>
                <w:lang w:val="en-US" w:eastAsia="da-DK"/>
                <w14:ligatures w14:val="none"/>
              </w:rPr>
              <w:lastRenderedPageBreak/>
              <w:t>Manual checks are carried out even where automated alarms or monitoring systems are in place. Any identified issues (e.g. leaks, broken thermostats, blocked ducts) are resolved within 2 months.</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During the audit, the organization presents:</w:t>
            </w:r>
            <w:r w:rsidRPr="006C1D63">
              <w:rPr>
                <w:rFonts w:ascii="Aptos Narrow" w:eastAsia="Times New Roman" w:hAnsi="Aptos Narrow" w:cs="Times New Roman"/>
                <w:kern w:val="0"/>
                <w:lang w:val="en-US" w:eastAsia="da-DK"/>
                <w14:ligatures w14:val="none"/>
              </w:rPr>
              <w:br/>
              <w:t>• a maintenance protocol or written Standard Operating Procedure (SOP)88 describing the systems, check frequency, responsible personnel, and repair timeframe; and</w:t>
            </w:r>
            <w:r w:rsidRPr="006C1D63">
              <w:rPr>
                <w:rFonts w:ascii="Aptos Narrow" w:eastAsia="Times New Roman" w:hAnsi="Aptos Narrow" w:cs="Times New Roman"/>
                <w:kern w:val="0"/>
                <w:lang w:val="en-US" w:eastAsia="da-DK"/>
                <w14:ligatures w14:val="none"/>
              </w:rPr>
              <w:br/>
              <w:t>• reports or checklists from the last 12 months (internal or external).</w:t>
            </w:r>
          </w:p>
        </w:tc>
      </w:tr>
      <w:tr w:rsidR="00120F5C" w:rsidRPr="003B6EB0" w14:paraId="02421D76" w14:textId="77777777" w:rsidTr="000E5661">
        <w:trPr>
          <w:gridAfter w:val="2"/>
          <w:wAfter w:w="16098" w:type="dxa"/>
          <w:trHeight w:val="4500"/>
        </w:trPr>
        <w:tc>
          <w:tcPr>
            <w:tcW w:w="1432" w:type="dxa"/>
            <w:noWrap/>
            <w:hideMark/>
          </w:tcPr>
          <w:p w14:paraId="0297DDB3" w14:textId="20C76415" w:rsidR="00120F5C" w:rsidRP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4.14</w:t>
            </w:r>
          </w:p>
        </w:tc>
        <w:tc>
          <w:tcPr>
            <w:tcW w:w="3386" w:type="dxa"/>
            <w:hideMark/>
          </w:tcPr>
          <w:p w14:paraId="1720CDEF" w14:textId="1E86E165" w:rsidR="00120F5C" w:rsidRPr="0076696E"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At least </w:t>
            </w:r>
            <w:r w:rsidRPr="006C1D63">
              <w:rPr>
                <w:rFonts w:ascii="Aptos Narrow" w:eastAsia="Times New Roman" w:hAnsi="Aptos Narrow" w:cs="Times New Roman"/>
                <w:b/>
                <w:bCs/>
                <w:kern w:val="0"/>
                <w:lang w:val="en-US" w:eastAsia="da-DK"/>
                <w14:ligatures w14:val="none"/>
              </w:rPr>
              <w:t xml:space="preserve">90% </w:t>
            </w:r>
            <w:r w:rsidRPr="006C1D63">
              <w:rPr>
                <w:rFonts w:ascii="Aptos Narrow" w:eastAsia="Times New Roman" w:hAnsi="Aptos Narrow" w:cs="Times New Roman"/>
                <w:kern w:val="0"/>
                <w:lang w:val="en-US" w:eastAsia="da-DK"/>
                <w14:ligatures w14:val="none"/>
              </w:rPr>
              <w:t xml:space="preserve">of all light bulbs in the </w:t>
            </w:r>
            <w:r w:rsidRPr="006C1D63">
              <w:rPr>
                <w:rFonts w:ascii="Aptos Narrow" w:eastAsia="Times New Roman" w:hAnsi="Aptos Narrow" w:cs="Times New Roman"/>
                <w:b/>
                <w:bCs/>
                <w:kern w:val="0"/>
                <w:lang w:val="en-US" w:eastAsia="da-DK"/>
                <w14:ligatures w14:val="none"/>
              </w:rPr>
              <w:t>organization</w:t>
            </w:r>
            <w:r w:rsidRPr="006C1D63">
              <w:rPr>
                <w:rFonts w:ascii="Aptos Narrow" w:eastAsia="Times New Roman" w:hAnsi="Aptos Narrow" w:cs="Times New Roman"/>
                <w:kern w:val="0"/>
                <w:lang w:val="en-US" w:eastAsia="da-DK"/>
                <w14:ligatures w14:val="none"/>
              </w:rPr>
              <w:t xml:space="preserve"> are LED or demonstrate equal or superior performance in terms of energy efficiency, luminous efficacy, and lifespan. </w:t>
            </w:r>
            <w:r w:rsidRPr="0076696E">
              <w:rPr>
                <w:rFonts w:ascii="Aptos Narrow" w:eastAsia="Times New Roman" w:hAnsi="Aptos Narrow" w:cs="Times New Roman"/>
                <w:kern w:val="0"/>
                <w:lang w:val="en-US" w:eastAsia="da-DK"/>
                <w14:ligatures w14:val="none"/>
              </w:rPr>
              <w:t>(I)</w:t>
            </w:r>
          </w:p>
        </w:tc>
        <w:tc>
          <w:tcPr>
            <w:tcW w:w="10489" w:type="dxa"/>
          </w:tcPr>
          <w:p w14:paraId="46011118" w14:textId="77777777" w:rsidR="00120F5C" w:rsidRDefault="00120F5C" w:rsidP="00120F5C">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p>
          <w:p w14:paraId="31F99093"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Using energy-efficient lighting technologies significantly reduces electricity consumption, lowers greenhouse gas emissions, and decreases long-term operational costs. Transitioning to LEDs or equivalent high-performance lighting supports sustainable energy management and improves overall building efficiency.</w:t>
            </w:r>
          </w:p>
          <w:p w14:paraId="4E2C1C7C"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0D4DAD06"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organization ensures that at least </w:t>
            </w:r>
            <w:r w:rsidRPr="006C1D63">
              <w:rPr>
                <w:rFonts w:ascii="Aptos Narrow" w:eastAsia="Times New Roman" w:hAnsi="Aptos Narrow" w:cs="Times New Roman"/>
                <w:b/>
                <w:bCs/>
                <w:kern w:val="0"/>
                <w:lang w:val="en-US" w:eastAsia="da-DK"/>
                <w14:ligatures w14:val="none"/>
              </w:rPr>
              <w:t>90%</w:t>
            </w:r>
            <w:r w:rsidRPr="006C1D63">
              <w:rPr>
                <w:rFonts w:ascii="Aptos Narrow" w:eastAsia="Times New Roman" w:hAnsi="Aptos Narrow" w:cs="Times New Roman"/>
                <w:kern w:val="0"/>
                <w:lang w:val="en-US" w:eastAsia="da-DK"/>
                <w14:ligatures w14:val="none"/>
              </w:rPr>
              <w:t xml:space="preserve"> of all light bulbs used across public areas (including lobbies, conference spaces and corridors) and staff areas are either LED bulbs or alternative lighting technologies that match or exceed LEDs in energy efficiency, luminous efficacy (light output per watt) and rated lifespan. It is recommended that, when purchasing new lights bulbs, the organization selects the ones with the highest energy efficiency available in the market. Technologies such as incandescent, halogen, or CFLs do not meet this benchmark and are phased out.</w:t>
            </w:r>
          </w:p>
          <w:p w14:paraId="77F368D6"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ype="page"/>
            </w:r>
          </w:p>
          <w:p w14:paraId="6088FC40" w14:textId="5009D9A5" w:rsidR="00120F5C" w:rsidRPr="006C1D63"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audit the organization presents documentation (e.g. list) with the estimated number of installed light bulbs, indicating the type of bulb (e.g. LED, CFL), or invoices, demonstrating conformity with th</w:t>
            </w:r>
            <w:r w:rsidRPr="006C1D63">
              <w:rPr>
                <w:rFonts w:ascii="Aptos Narrow" w:eastAsia="Times New Roman" w:hAnsi="Aptos Narrow" w:cs="Times New Roman"/>
                <w:b/>
                <w:bCs/>
                <w:kern w:val="0"/>
                <w:lang w:val="en-US" w:eastAsia="da-DK"/>
                <w14:ligatures w14:val="none"/>
              </w:rPr>
              <w:t>e 90%</w:t>
            </w:r>
            <w:r w:rsidRPr="006C1D63">
              <w:rPr>
                <w:rFonts w:ascii="Aptos Narrow" w:eastAsia="Times New Roman" w:hAnsi="Aptos Narrow" w:cs="Times New Roman"/>
                <w:kern w:val="0"/>
                <w:lang w:val="en-US" w:eastAsia="da-DK"/>
                <w14:ligatures w14:val="none"/>
              </w:rPr>
              <w:t xml:space="preserve"> threshold.</w:t>
            </w:r>
            <w:r w:rsidRPr="006C1D63">
              <w:rPr>
                <w:rFonts w:ascii="Aptos Narrow" w:eastAsia="Times New Roman" w:hAnsi="Aptos Narrow" w:cs="Times New Roman"/>
                <w:kern w:val="0"/>
                <w:lang w:val="en-US" w:eastAsia="da-DK"/>
                <w14:ligatures w14:val="none"/>
              </w:rPr>
              <w:br w:type="page"/>
              <w:t>During the visual inspection, the auditor conducts samplings in at least 1 lobby, 1 conference space, 1 corridor, 1 staff area  following methodology A as described in the glossary, to confirm the types of light bulbs (methodology B).</w:t>
            </w:r>
          </w:p>
        </w:tc>
      </w:tr>
      <w:tr w:rsidR="00120F5C" w:rsidRPr="003B6EB0" w14:paraId="0E46172E" w14:textId="77777777" w:rsidTr="000E5661">
        <w:trPr>
          <w:gridAfter w:val="2"/>
          <w:wAfter w:w="16098" w:type="dxa"/>
          <w:trHeight w:val="4500"/>
        </w:trPr>
        <w:tc>
          <w:tcPr>
            <w:tcW w:w="1432" w:type="dxa"/>
            <w:noWrap/>
            <w:hideMark/>
          </w:tcPr>
          <w:p w14:paraId="3D70F529" w14:textId="3F188DFF" w:rsidR="00120F5C" w:rsidRP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4.15</w:t>
            </w:r>
          </w:p>
        </w:tc>
        <w:tc>
          <w:tcPr>
            <w:tcW w:w="3386" w:type="dxa"/>
            <w:hideMark/>
          </w:tcPr>
          <w:p w14:paraId="1538205F" w14:textId="77777777" w:rsidR="00120F5C" w:rsidRDefault="00120F5C" w:rsidP="00120F5C">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Outdoor lighting is </w:t>
            </w:r>
            <w:r>
              <w:rPr>
                <w:rFonts w:ascii="Aptos Narrow" w:eastAsia="Times New Roman" w:hAnsi="Aptos Narrow" w:cs="Times New Roman"/>
                <w:kern w:val="0"/>
                <w:lang w:val="en-US" w:eastAsia="da-DK"/>
                <w14:ligatures w14:val="none"/>
              </w:rPr>
              <w:t>minimize</w:t>
            </w:r>
            <w:r w:rsidRPr="006C1D63">
              <w:rPr>
                <w:rFonts w:ascii="Aptos Narrow" w:eastAsia="Times New Roman" w:hAnsi="Aptos Narrow" w:cs="Times New Roman"/>
                <w:kern w:val="0"/>
                <w:lang w:val="en-US" w:eastAsia="da-DK"/>
                <w14:ligatures w14:val="none"/>
              </w:rPr>
              <w:t xml:space="preserve">d and/or has automatic turnoff sensors installed. </w:t>
            </w:r>
            <w:r w:rsidRPr="00C9547C">
              <w:rPr>
                <w:rFonts w:ascii="Aptos Narrow" w:eastAsia="Times New Roman" w:hAnsi="Aptos Narrow" w:cs="Times New Roman"/>
                <w:kern w:val="0"/>
                <w:lang w:val="en-US" w:eastAsia="da-DK"/>
                <w14:ligatures w14:val="none"/>
              </w:rPr>
              <w:t>(I)</w:t>
            </w:r>
            <w:r w:rsidRPr="00C9547C">
              <w:rPr>
                <w:rFonts w:ascii="Aptos Narrow" w:eastAsia="Times New Roman" w:hAnsi="Aptos Narrow" w:cs="Times New Roman"/>
                <w:b/>
                <w:bCs/>
                <w:kern w:val="0"/>
                <w:lang w:val="en-US" w:eastAsia="da-DK"/>
                <w14:ligatures w14:val="none"/>
              </w:rPr>
              <w:t xml:space="preserve"> </w:t>
            </w:r>
          </w:p>
          <w:p w14:paraId="3179EFB4" w14:textId="253EA019" w:rsidR="002D242A" w:rsidRPr="00120F5C" w:rsidRDefault="002D242A" w:rsidP="00120F5C">
            <w:pPr>
              <w:spacing w:after="0" w:line="240" w:lineRule="auto"/>
              <w:rPr>
                <w:rFonts w:ascii="Aptos Narrow" w:eastAsia="Times New Roman" w:hAnsi="Aptos Narrow" w:cs="Times New Roman"/>
                <w:kern w:val="0"/>
                <w:lang w:val="en-US" w:eastAsia="da-DK"/>
                <w14:ligatures w14:val="none"/>
              </w:rPr>
            </w:pPr>
            <w:r w:rsidRPr="003B6EB0">
              <w:rPr>
                <w:rFonts w:ascii="MS Gothic" w:eastAsia="MS Gothic" w:hAnsi="MS Gothic" w:cs="MS Gothic" w:hint="eastAsia"/>
                <w:b/>
                <w:bCs/>
                <w:color w:val="000000"/>
                <w:lang w:val="en-US"/>
              </w:rPr>
              <w:t>ⓘ</w:t>
            </w:r>
          </w:p>
        </w:tc>
        <w:tc>
          <w:tcPr>
            <w:tcW w:w="10489" w:type="dxa"/>
            <w:hideMark/>
          </w:tcPr>
          <w:p w14:paraId="2DED93A6" w14:textId="10DF1B6E" w:rsidR="00120F5C" w:rsidRPr="006C1D63"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 </w:t>
            </w: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 xml:space="preserve">To reduce the environmental footprint and operational costs, the organization manages outdoor lighting to </w:t>
            </w:r>
            <w:r>
              <w:rPr>
                <w:rFonts w:ascii="Aptos Narrow" w:eastAsia="Times New Roman" w:hAnsi="Aptos Narrow" w:cs="Times New Roman"/>
                <w:kern w:val="0"/>
                <w:lang w:val="en-US" w:eastAsia="da-DK"/>
                <w14:ligatures w14:val="none"/>
              </w:rPr>
              <w:t xml:space="preserve">minimize </w:t>
            </w:r>
            <w:r w:rsidRPr="006C1D63">
              <w:rPr>
                <w:rFonts w:ascii="Aptos Narrow" w:eastAsia="Times New Roman" w:hAnsi="Aptos Narrow" w:cs="Times New Roman"/>
                <w:kern w:val="0"/>
                <w:lang w:val="en-US" w:eastAsia="da-DK"/>
                <w14:ligatures w14:val="none"/>
              </w:rPr>
              <w:t xml:space="preserve">unnecessary energy use. Responsible lighting design helps reduce light pollution and its negative impact on local biodiversity, while maintaining functionality and safety. </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 xml:space="preserve">The organization has a system in place for the reduction of energy consumption of outdoor lighting. The organization </w:t>
            </w:r>
            <w:r>
              <w:rPr>
                <w:rFonts w:ascii="Aptos Narrow" w:eastAsia="Times New Roman" w:hAnsi="Aptos Narrow" w:cs="Times New Roman"/>
                <w:kern w:val="0"/>
                <w:lang w:val="en-US" w:eastAsia="da-DK"/>
                <w14:ligatures w14:val="none"/>
              </w:rPr>
              <w:t>minimize</w:t>
            </w:r>
            <w:r w:rsidRPr="006C1D63">
              <w:rPr>
                <w:rFonts w:ascii="Aptos Narrow" w:eastAsia="Times New Roman" w:hAnsi="Aptos Narrow" w:cs="Times New Roman"/>
                <w:kern w:val="0"/>
                <w:lang w:val="en-US" w:eastAsia="da-DK"/>
                <w14:ligatures w14:val="none"/>
              </w:rPr>
              <w:t>s outdoor lighting energy either by turning off lights in certain periods of the night, and/or by installing sensors that turn on lighting only when detecting movement. Lighting systems are adapted to the specific function and safety requirements of different outdoor areas, while minimising unnecessary usage. The organization is encouraged to align its lighting strategies with national and international energy performance standards for buildings (e.g. IEA Energy Efficiency Policies for Buildings), which recognizes that digital controls such as timers and smart lighting can reduce energy usage by up to 40%. Particular attention is given to biodiversity-conscious lighting design, especially in ecologically sensitive areas, where light pollution is mitigated through:</w:t>
            </w:r>
            <w:r w:rsidRPr="006C1D63">
              <w:rPr>
                <w:rFonts w:ascii="Aptos Narrow" w:eastAsia="Times New Roman" w:hAnsi="Aptos Narrow" w:cs="Times New Roman"/>
                <w:kern w:val="0"/>
                <w:lang w:val="en-US" w:eastAsia="da-DK"/>
                <w14:ligatures w14:val="none"/>
              </w:rPr>
              <w:br/>
              <w:t>a) shielded luminaires to direct light downward;</w:t>
            </w:r>
            <w:r w:rsidRPr="006C1D63">
              <w:rPr>
                <w:rFonts w:ascii="Aptos Narrow" w:eastAsia="Times New Roman" w:hAnsi="Aptos Narrow" w:cs="Times New Roman"/>
                <w:kern w:val="0"/>
                <w:lang w:val="en-US" w:eastAsia="da-DK"/>
                <w14:ligatures w14:val="none"/>
              </w:rPr>
              <w:br/>
              <w:t>b) use of low-intensity, warm colour temperature lighting (&lt;3000K);</w:t>
            </w:r>
            <w:r w:rsidRPr="006C1D63">
              <w:rPr>
                <w:rFonts w:ascii="Aptos Narrow" w:eastAsia="Times New Roman" w:hAnsi="Aptos Narrow" w:cs="Times New Roman"/>
                <w:kern w:val="0"/>
                <w:lang w:val="en-US" w:eastAsia="da-DK"/>
                <w14:ligatures w14:val="none"/>
              </w:rPr>
              <w:br/>
              <w:t>c) minimising lighting near natural habitats or nesting areas;</w:t>
            </w:r>
            <w:r w:rsidRPr="006C1D63">
              <w:rPr>
                <w:rFonts w:ascii="Aptos Narrow" w:eastAsia="Times New Roman" w:hAnsi="Aptos Narrow" w:cs="Times New Roman"/>
                <w:kern w:val="0"/>
                <w:lang w:val="en-US" w:eastAsia="da-DK"/>
                <w14:ligatures w14:val="none"/>
              </w:rPr>
              <w:br/>
              <w:t>d) sensor-based street lighting; and/or</w:t>
            </w:r>
            <w:r w:rsidRPr="006C1D63">
              <w:rPr>
                <w:rFonts w:ascii="Aptos Narrow" w:eastAsia="Times New Roman" w:hAnsi="Aptos Narrow" w:cs="Times New Roman"/>
                <w:kern w:val="0"/>
                <w:lang w:val="en-US" w:eastAsia="da-DK"/>
                <w14:ligatures w14:val="none"/>
              </w:rPr>
              <w:br/>
              <w:t>e) other relevant methodologies.</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During the visual inspection, the auditor checks the adopted lighting solutions, including types of control systems and their placement across outdoor areas. It is checked that the reported measures for reducing outdoor lighting are adapted.</w:t>
            </w:r>
          </w:p>
        </w:tc>
      </w:tr>
      <w:tr w:rsidR="00120F5C" w:rsidRPr="003B6EB0" w14:paraId="3C7B5CE7" w14:textId="77777777" w:rsidTr="000E5661">
        <w:trPr>
          <w:gridAfter w:val="2"/>
          <w:wAfter w:w="16098" w:type="dxa"/>
          <w:trHeight w:val="4050"/>
        </w:trPr>
        <w:tc>
          <w:tcPr>
            <w:tcW w:w="1432" w:type="dxa"/>
            <w:shd w:val="clear" w:color="auto" w:fill="FFFFFF" w:themeFill="background1"/>
            <w:noWrap/>
            <w:hideMark/>
          </w:tcPr>
          <w:p w14:paraId="31F40B51" w14:textId="35B056FE" w:rsidR="00120F5C" w:rsidRP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t>4.</w:t>
            </w:r>
            <w:r w:rsidR="00A66BD2">
              <w:rPr>
                <w:rFonts w:ascii="Aptos Narrow" w:eastAsia="Times New Roman" w:hAnsi="Aptos Narrow" w:cs="Times New Roman"/>
                <w:kern w:val="0"/>
                <w:lang w:eastAsia="da-DK"/>
                <w14:ligatures w14:val="none"/>
              </w:rPr>
              <w:t>23</w:t>
            </w:r>
          </w:p>
        </w:tc>
        <w:tc>
          <w:tcPr>
            <w:tcW w:w="3386" w:type="dxa"/>
            <w:shd w:val="clear" w:color="auto" w:fill="FFFFFF" w:themeFill="background1"/>
            <w:hideMark/>
          </w:tcPr>
          <w:p w14:paraId="7A62E077" w14:textId="652A9048" w:rsidR="00120F5C" w:rsidRPr="00C9547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Newly purchased</w:t>
            </w:r>
            <w:r w:rsidRPr="006C1D63">
              <w:rPr>
                <w:rFonts w:ascii="Aptos Narrow" w:eastAsia="Times New Roman" w:hAnsi="Aptos Narrow" w:cs="Times New Roman"/>
                <w:kern w:val="0"/>
                <w:lang w:val="en-US" w:eastAsia="da-DK"/>
                <w14:ligatures w14:val="none"/>
              </w:rPr>
              <w:br w:type="page"/>
              <w:t>electronic devices in the organization</w:t>
            </w:r>
            <w:r w:rsidRPr="006C1D63">
              <w:rPr>
                <w:rFonts w:ascii="Aptos Narrow" w:eastAsia="Times New Roman" w:hAnsi="Aptos Narrow" w:cs="Times New Roman"/>
                <w:kern w:val="0"/>
                <w:lang w:val="en-US" w:eastAsia="da-DK"/>
                <w14:ligatures w14:val="none"/>
              </w:rPr>
              <w:br w:type="page"/>
              <w:t xml:space="preserve">are rated as energy efficient according to a </w:t>
            </w:r>
            <w:r>
              <w:rPr>
                <w:rFonts w:ascii="Aptos Narrow" w:eastAsia="Times New Roman" w:hAnsi="Aptos Narrow" w:cs="Times New Roman"/>
                <w:kern w:val="0"/>
                <w:lang w:val="en-US" w:eastAsia="da-DK"/>
                <w14:ligatures w14:val="none"/>
              </w:rPr>
              <w:t>recognized</w:t>
            </w:r>
            <w:r w:rsidRPr="006C1D63">
              <w:rPr>
                <w:rFonts w:ascii="Aptos Narrow" w:eastAsia="Times New Roman" w:hAnsi="Aptos Narrow" w:cs="Times New Roman"/>
                <w:kern w:val="0"/>
                <w:lang w:val="en-US" w:eastAsia="da-DK"/>
                <w14:ligatures w14:val="none"/>
              </w:rPr>
              <w:t xml:space="preserve"> national or regional energy label system.</w:t>
            </w:r>
            <w:r w:rsidRPr="006C1D63">
              <w:rPr>
                <w:rFonts w:ascii="Aptos Narrow" w:eastAsia="Times New Roman" w:hAnsi="Aptos Narrow" w:cs="Times New Roman"/>
                <w:kern w:val="0"/>
                <w:lang w:val="en-US" w:eastAsia="da-DK"/>
                <w14:ligatures w14:val="none"/>
              </w:rPr>
              <w:br w:type="page"/>
            </w:r>
            <w:r w:rsidRPr="00C9547C">
              <w:rPr>
                <w:rFonts w:ascii="Aptos Narrow" w:eastAsia="Times New Roman" w:hAnsi="Aptos Narrow" w:cs="Times New Roman"/>
                <w:kern w:val="0"/>
                <w:lang w:val="en-US" w:eastAsia="da-DK"/>
                <w14:ligatures w14:val="none"/>
              </w:rPr>
              <w:t>(G)</w:t>
            </w:r>
          </w:p>
        </w:tc>
        <w:tc>
          <w:tcPr>
            <w:tcW w:w="10489" w:type="dxa"/>
            <w:shd w:val="clear" w:color="auto" w:fill="FFFFFF" w:themeFill="background1"/>
            <w:hideMark/>
          </w:tcPr>
          <w:p w14:paraId="11565457"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ype="page"/>
            </w:r>
          </w:p>
          <w:p w14:paraId="37EE383E"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Electronic devices such as televisions, kettles, air conditioning units, and fans are widely used and can contribute significantly to energy consumption. Choosing energy-efficient models reduces the environmental footprint and operational costs of accommodation facilities.</w:t>
            </w:r>
            <w:r w:rsidRPr="006C1D63">
              <w:rPr>
                <w:rFonts w:ascii="Aptos Narrow" w:eastAsia="Times New Roman" w:hAnsi="Aptos Narrow" w:cs="Times New Roman"/>
                <w:kern w:val="0"/>
                <w:lang w:val="en-US" w:eastAsia="da-DK"/>
                <w14:ligatures w14:val="none"/>
              </w:rPr>
              <w:br w:type="page"/>
            </w:r>
          </w:p>
          <w:p w14:paraId="48F06390" w14:textId="77777777" w:rsidR="00120F5C" w:rsidRDefault="00120F5C" w:rsidP="00120F5C">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p>
          <w:p w14:paraId="49285843"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Where the organization has purchased electronic devices within the past 24 months (for re-applicants) or 6 months (for first-time applicants), those devices are rated as energy efficient according to a </w:t>
            </w:r>
            <w:r>
              <w:rPr>
                <w:rFonts w:ascii="Aptos Narrow" w:eastAsia="Times New Roman" w:hAnsi="Aptos Narrow" w:cs="Times New Roman"/>
                <w:kern w:val="0"/>
                <w:lang w:val="en-US" w:eastAsia="da-DK"/>
                <w14:ligatures w14:val="none"/>
              </w:rPr>
              <w:t>recognized</w:t>
            </w:r>
            <w:r w:rsidRPr="006C1D63">
              <w:rPr>
                <w:rFonts w:ascii="Aptos Narrow" w:eastAsia="Times New Roman" w:hAnsi="Aptos Narrow" w:cs="Times New Roman"/>
                <w:kern w:val="0"/>
                <w:lang w:val="en-US" w:eastAsia="da-DK"/>
                <w14:ligatures w14:val="none"/>
              </w:rPr>
              <w:t xml:space="preserve"> national or regional energy label system (e.g. EU Energy Label, Energy Star, South Korean EHS, etc.). Where no label or energy rating exists for a specific device type, the organization chooses one of the most energy-efficient options available on the local market, based on a comparison of at least 3 comparable models.</w:t>
            </w:r>
          </w:p>
          <w:p w14:paraId="2BCEF116"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ype="page"/>
            </w:r>
          </w:p>
          <w:p w14:paraId="3D039E4D"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audit, the organization presents:</w:t>
            </w:r>
          </w:p>
          <w:p w14:paraId="4EDCCA7C" w14:textId="77777777" w:rsid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a list or invoices of electronic devices purchased within the 24 months (for re-applicants) or 6 months (for first-time applicants), including purchase date, brand/model, location (e.g. room number or block); and</w:t>
            </w:r>
            <w:r w:rsidRPr="006C1D63">
              <w:rPr>
                <w:rFonts w:ascii="Aptos Narrow" w:eastAsia="Times New Roman" w:hAnsi="Aptos Narrow" w:cs="Times New Roman"/>
                <w:kern w:val="0"/>
                <w:lang w:val="en-US" w:eastAsia="da-DK"/>
                <w14:ligatures w14:val="none"/>
              </w:rPr>
              <w:br w:type="page"/>
            </w:r>
          </w:p>
          <w:p w14:paraId="3E4A1E5B" w14:textId="0750E113" w:rsidR="00120F5C" w:rsidRPr="006C1D63"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 technical specification sheets or energy labels showing daily energy consumption in kWh/day, or classification in a </w:t>
            </w:r>
            <w:r>
              <w:rPr>
                <w:rFonts w:ascii="Aptos Narrow" w:eastAsia="Times New Roman" w:hAnsi="Aptos Narrow" w:cs="Times New Roman"/>
                <w:kern w:val="0"/>
                <w:lang w:val="en-US" w:eastAsia="da-DK"/>
                <w14:ligatures w14:val="none"/>
              </w:rPr>
              <w:t>recognized</w:t>
            </w:r>
            <w:r w:rsidRPr="006C1D63">
              <w:rPr>
                <w:rFonts w:ascii="Aptos Narrow" w:eastAsia="Times New Roman" w:hAnsi="Aptos Narrow" w:cs="Times New Roman"/>
                <w:kern w:val="0"/>
                <w:lang w:val="en-US" w:eastAsia="da-DK"/>
                <w14:ligatures w14:val="none"/>
              </w:rPr>
              <w:t xml:space="preserve"> national energy label scheme.</w:t>
            </w:r>
            <w:r w:rsidRPr="006C1D63">
              <w:rPr>
                <w:rFonts w:ascii="Aptos Narrow" w:eastAsia="Times New Roman" w:hAnsi="Aptos Narrow" w:cs="Times New Roman"/>
                <w:kern w:val="0"/>
                <w:lang w:val="en-US" w:eastAsia="da-DK"/>
                <w14:ligatures w14:val="none"/>
              </w:rPr>
              <w:br w:type="page"/>
              <w:t xml:space="preserve">In specific circumstances, where no energy label is available, the organization </w:t>
            </w:r>
            <w:r w:rsidRPr="006C1D63">
              <w:rPr>
                <w:rFonts w:ascii="Aptos Narrow" w:eastAsia="Times New Roman" w:hAnsi="Aptos Narrow" w:cs="Times New Roman"/>
                <w:kern w:val="0"/>
                <w:lang w:val="en-US" w:eastAsia="da-DK"/>
                <w14:ligatures w14:val="none"/>
              </w:rPr>
              <w:lastRenderedPageBreak/>
              <w:t>presents a short market comparison of a minimum of 3 comparable products, showing that the selected model has lower or equal energy consumption than other comparable products available at the time of purchase.</w:t>
            </w:r>
          </w:p>
        </w:tc>
      </w:tr>
      <w:tr w:rsidR="00120F5C" w:rsidRPr="003B6EB0" w14:paraId="735748F3" w14:textId="77777777" w:rsidTr="000E5661">
        <w:trPr>
          <w:gridAfter w:val="2"/>
          <w:wAfter w:w="16098" w:type="dxa"/>
          <w:trHeight w:val="4500"/>
        </w:trPr>
        <w:tc>
          <w:tcPr>
            <w:tcW w:w="1432" w:type="dxa"/>
            <w:noWrap/>
            <w:hideMark/>
          </w:tcPr>
          <w:p w14:paraId="63A7ED92" w14:textId="5F0AB362" w:rsidR="00120F5C" w:rsidRPr="00120F5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4.19</w:t>
            </w:r>
          </w:p>
        </w:tc>
        <w:tc>
          <w:tcPr>
            <w:tcW w:w="3386" w:type="dxa"/>
            <w:hideMark/>
          </w:tcPr>
          <w:p w14:paraId="3C51EA35" w14:textId="7B910A00" w:rsidR="00120F5C" w:rsidRPr="00C9547C"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Newly purchased refrigeration, ventilation, heating, and cooling, equipment use refrigerants that are free from HCFCs or CFCs. </w:t>
            </w:r>
            <w:r w:rsidRPr="0076696E">
              <w:rPr>
                <w:rFonts w:ascii="Aptos Narrow" w:eastAsia="Times New Roman" w:hAnsi="Aptos Narrow" w:cs="Times New Roman"/>
                <w:kern w:val="0"/>
                <w:lang w:val="en-US" w:eastAsia="da-DK"/>
                <w14:ligatures w14:val="none"/>
              </w:rPr>
              <w:t>(I)</w:t>
            </w:r>
          </w:p>
        </w:tc>
        <w:tc>
          <w:tcPr>
            <w:tcW w:w="10489" w:type="dxa"/>
            <w:hideMark/>
          </w:tcPr>
          <w:p w14:paraId="2D92C9DF" w14:textId="1BFA7498" w:rsidR="00120F5C" w:rsidRPr="006C1D63"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 </w:t>
            </w:r>
            <w:r w:rsidR="00EC59B3" w:rsidRPr="006C1D63">
              <w:rPr>
                <w:rFonts w:ascii="Aptos Narrow" w:eastAsia="Times New Roman" w:hAnsi="Aptos Narrow" w:cs="Times New Roman"/>
                <w:b/>
                <w:bCs/>
                <w:kern w:val="0"/>
                <w:lang w:val="en-US" w:eastAsia="da-DK"/>
                <w14:ligatures w14:val="none"/>
              </w:rPr>
              <w:t>Relevance</w:t>
            </w:r>
            <w:r w:rsidR="00EC59B3" w:rsidRPr="006C1D63">
              <w:rPr>
                <w:rFonts w:ascii="Aptos Narrow" w:eastAsia="Times New Roman" w:hAnsi="Aptos Narrow" w:cs="Times New Roman"/>
                <w:kern w:val="0"/>
                <w:lang w:val="en-US" w:eastAsia="da-DK"/>
                <w14:ligatures w14:val="none"/>
              </w:rPr>
              <w:br/>
              <w:t>Phasing out ozone-depleting and high global-warming refrigerants such as HCFCs and CFCs reduces greenhouse gas emissions and supports compliance with international environmental protocols. Selecting equipment that uses safe, low-impact refrigerants contributes to climate protection and sustainable operations.</w:t>
            </w:r>
            <w:r w:rsidR="00EC59B3" w:rsidRPr="006C1D63">
              <w:rPr>
                <w:rFonts w:ascii="Aptos Narrow" w:eastAsia="Times New Roman" w:hAnsi="Aptos Narrow" w:cs="Times New Roman"/>
                <w:kern w:val="0"/>
                <w:lang w:val="en-US" w:eastAsia="da-DK"/>
                <w14:ligatures w14:val="none"/>
              </w:rPr>
              <w:br/>
            </w:r>
            <w:r w:rsidR="00EC59B3" w:rsidRPr="006C1D63">
              <w:rPr>
                <w:rFonts w:ascii="Aptos Narrow" w:eastAsia="Times New Roman" w:hAnsi="Aptos Narrow" w:cs="Times New Roman"/>
                <w:b/>
                <w:bCs/>
                <w:kern w:val="0"/>
                <w:lang w:val="en-US" w:eastAsia="da-DK"/>
                <w14:ligatures w14:val="none"/>
              </w:rPr>
              <w:t>Expectations for implementation</w:t>
            </w:r>
            <w:r w:rsidR="00EC59B3" w:rsidRPr="006C1D63">
              <w:rPr>
                <w:rFonts w:ascii="Aptos Narrow" w:eastAsia="Times New Roman" w:hAnsi="Aptos Narrow" w:cs="Times New Roman"/>
                <w:kern w:val="0"/>
                <w:lang w:val="en-US" w:eastAsia="da-DK"/>
                <w14:ligatures w14:val="none"/>
              </w:rPr>
              <w:br/>
              <w:t>None of the refrigeration, ventilation, heating, and cooling, equipment (e.g. chillers, heat pumps, split systems, commercial fridges/freezers) purchased during the last 24 months (for re-applicants) or 6 months (for first-time applicants) by the organization contains HCFC (hydrochlorofluorocarbon) compounds, including transitional refrigerants such as R-22 and R-123, as these are greenhouse gases and contribute to ozone depletion. When second-hand equipment is purchased, they do not contain CFC refrigerants. All equipment complies with national and local legislation related to refrigerant phase-outs and environmental safety.</w:t>
            </w:r>
            <w:r w:rsidR="00EC59B3" w:rsidRPr="006C1D63">
              <w:rPr>
                <w:rFonts w:ascii="Aptos Narrow" w:eastAsia="Times New Roman" w:hAnsi="Aptos Narrow" w:cs="Times New Roman"/>
                <w:kern w:val="0"/>
                <w:lang w:val="en-US" w:eastAsia="da-DK"/>
                <w14:ligatures w14:val="none"/>
              </w:rPr>
              <w:br/>
            </w:r>
            <w:r w:rsidR="00EC59B3" w:rsidRPr="006C1D63">
              <w:rPr>
                <w:rFonts w:ascii="Aptos Narrow" w:eastAsia="Times New Roman" w:hAnsi="Aptos Narrow" w:cs="Times New Roman"/>
                <w:b/>
                <w:bCs/>
                <w:kern w:val="0"/>
                <w:lang w:val="en-US" w:eastAsia="da-DK"/>
                <w14:ligatures w14:val="none"/>
              </w:rPr>
              <w:t>Audit evidence</w:t>
            </w:r>
            <w:r w:rsidR="00EC59B3" w:rsidRPr="006C1D63">
              <w:rPr>
                <w:rFonts w:ascii="Aptos Narrow" w:eastAsia="Times New Roman" w:hAnsi="Aptos Narrow" w:cs="Times New Roman"/>
                <w:kern w:val="0"/>
                <w:lang w:val="en-US" w:eastAsia="da-DK"/>
                <w14:ligatures w14:val="none"/>
              </w:rPr>
              <w:br/>
              <w:t>During the audit, the organization presents documentation (e.g. technical datasheets, purchase records, system specifications) confirming that all refrigeration, heating, cooling, and ventilation equipment purchased within the last 24 months (for re-applicants) or 6 months (for first-time applicants) conform with the requirements listed above.</w:t>
            </w:r>
          </w:p>
        </w:tc>
      </w:tr>
      <w:tr w:rsidR="00120F5C" w:rsidRPr="003B6EB0" w14:paraId="0E93EAE7" w14:textId="77777777" w:rsidTr="000E5661">
        <w:trPr>
          <w:gridAfter w:val="2"/>
          <w:wAfter w:w="16098" w:type="dxa"/>
          <w:trHeight w:val="3600"/>
        </w:trPr>
        <w:tc>
          <w:tcPr>
            <w:tcW w:w="1432" w:type="dxa"/>
            <w:noWrap/>
            <w:hideMark/>
          </w:tcPr>
          <w:p w14:paraId="7696836B" w14:textId="3273350A" w:rsidR="00120F5C" w:rsidRPr="00EC59B3" w:rsidRDefault="00EC59B3"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4.20</w:t>
            </w:r>
          </w:p>
        </w:tc>
        <w:tc>
          <w:tcPr>
            <w:tcW w:w="3386" w:type="dxa"/>
            <w:hideMark/>
          </w:tcPr>
          <w:p w14:paraId="073C8481" w14:textId="6B97BC11" w:rsidR="00120F5C" w:rsidRPr="0076696E" w:rsidRDefault="00120F5C" w:rsidP="00120F5C">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An annual leak check is carried out for systems containing refrigerants, and refrigerant refills from the last full calendar year are recorded. </w:t>
            </w:r>
            <w:r w:rsidRPr="0076696E">
              <w:rPr>
                <w:rFonts w:ascii="Aptos Narrow" w:eastAsia="Times New Roman" w:hAnsi="Aptos Narrow" w:cs="Times New Roman"/>
                <w:kern w:val="0"/>
                <w:lang w:val="en-US" w:eastAsia="da-DK"/>
                <w14:ligatures w14:val="none"/>
              </w:rPr>
              <w:t>(I)</w:t>
            </w:r>
            <w:r w:rsidRPr="0076696E">
              <w:rPr>
                <w:rFonts w:ascii="Aptos Narrow" w:eastAsia="Times New Roman" w:hAnsi="Aptos Narrow" w:cs="Times New Roman"/>
                <w:b/>
                <w:bCs/>
                <w:kern w:val="0"/>
                <w:lang w:val="en-US" w:eastAsia="da-DK"/>
                <w14:ligatures w14:val="none"/>
              </w:rPr>
              <w:t xml:space="preserve"> </w:t>
            </w:r>
          </w:p>
        </w:tc>
        <w:tc>
          <w:tcPr>
            <w:tcW w:w="10489" w:type="dxa"/>
            <w:hideMark/>
          </w:tcPr>
          <w:p w14:paraId="7F0423E4" w14:textId="77777777" w:rsidR="00EC59B3" w:rsidRDefault="00EC59B3" w:rsidP="00EC59B3">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p>
          <w:p w14:paraId="5CE1E82D" w14:textId="77777777" w:rsidR="00EC59B3" w:rsidRDefault="00EC59B3" w:rsidP="00EC59B3">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Refrigerants are powerful greenhouse gases. Tracking refill events helps identify leaks, supports legal compliance and enables accurate climate impact calculations. This is a key step in reducing emissions and transitioning to low-impact alternatives.</w:t>
            </w:r>
          </w:p>
          <w:p w14:paraId="6194EAFA" w14:textId="77777777" w:rsidR="00EC59B3" w:rsidRDefault="00EC59B3" w:rsidP="00EC59B3">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Expectations for implementation</w:t>
            </w:r>
          </w:p>
          <w:p w14:paraId="2907507D" w14:textId="77777777" w:rsidR="00EC59B3" w:rsidRDefault="00EC59B3" w:rsidP="00EC59B3">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The organization carries out an annual leak check for all systems containing refrigerants and documents all instances of refrigerant refills within the last full calendar year. For each refrigerant refill, the organization records at minimum:</w:t>
            </w:r>
            <w:r w:rsidRPr="006C1D63">
              <w:rPr>
                <w:rFonts w:ascii="Aptos Narrow" w:eastAsia="Times New Roman" w:hAnsi="Aptos Narrow" w:cs="Times New Roman"/>
                <w:kern w:val="0"/>
                <w:lang w:val="en-US" w:eastAsia="da-DK"/>
                <w14:ligatures w14:val="none"/>
              </w:rPr>
              <w:br w:type="page"/>
            </w:r>
          </w:p>
          <w:p w14:paraId="18A792D2" w14:textId="77777777" w:rsidR="00EC59B3" w:rsidRDefault="00EC59B3" w:rsidP="00EC59B3">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the type of refrigerant used (e.g. R404A, R134a, R600a, R290; and</w:t>
            </w:r>
            <w:r w:rsidRPr="006C1D63">
              <w:rPr>
                <w:rFonts w:ascii="Aptos Narrow" w:eastAsia="Times New Roman" w:hAnsi="Aptos Narrow" w:cs="Times New Roman"/>
                <w:kern w:val="0"/>
                <w:lang w:val="en-US" w:eastAsia="da-DK"/>
                <w14:ligatures w14:val="none"/>
              </w:rPr>
              <w:br w:type="page"/>
            </w:r>
          </w:p>
          <w:p w14:paraId="6FB839BC" w14:textId="77777777" w:rsidR="00EC59B3" w:rsidRDefault="00EC59B3" w:rsidP="00EC59B3">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 the quantity of refrigerant refilled, expressed in kilograms (kg) or CO2e. HH, CHP, CC, R, A </w:t>
            </w:r>
            <w:r w:rsidRPr="006C1D63">
              <w:rPr>
                <w:rFonts w:ascii="Aptos Narrow" w:eastAsia="Times New Roman" w:hAnsi="Aptos Narrow" w:cs="Times New Roman"/>
                <w:kern w:val="0"/>
                <w:lang w:val="en-US" w:eastAsia="da-DK"/>
                <w14:ligatures w14:val="none"/>
              </w:rPr>
              <w:br w:type="page"/>
              <w:t>This documentation is signed by a certified technician or authorised in-house personnel, in compliance with national regulations governing F-gas handling and refrigerant circuit interventions. Any refrigerant refill is also recorded as a leakage event and reflected in the organization’s carbon accounting or climate calculation (see criterion 4.27).</w:t>
            </w:r>
            <w:r>
              <w:rPr>
                <w:rFonts w:ascii="Aptos Narrow" w:eastAsia="Times New Roman" w:hAnsi="Aptos Narrow" w:cs="Times New Roman"/>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br w:type="page"/>
              <w:t xml:space="preserve">If no refrigerant refill occurred during the previous calendar year, the organization provides a written declaration from a certified technician or authorised in-house expert that no leakage was detected and no refill was necessary. </w:t>
            </w:r>
          </w:p>
          <w:p w14:paraId="098BCB06" w14:textId="77777777" w:rsidR="00EC59B3" w:rsidRDefault="00EC59B3" w:rsidP="00EC59B3">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Systems with a refrigerant charge below 5 tonnes CO₂-equivalent and hermetically sealed system with a charge below 10 tCO₂e are exempt from leak checking requirements. Preventive maintenance is, however, highly recommended. Where applicable, the organization is strongly encouraged to prioritize equipment using natural refrigerants such as R600a (isobutane), R290 (propane), or others with a GWP below 100.</w:t>
            </w:r>
            <w:r w:rsidRPr="006C1D63">
              <w:rPr>
                <w:rFonts w:ascii="Aptos Narrow" w:eastAsia="Times New Roman" w:hAnsi="Aptos Narrow" w:cs="Times New Roman"/>
                <w:kern w:val="0"/>
                <w:lang w:val="en-US" w:eastAsia="da-DK"/>
                <w14:ligatures w14:val="none"/>
              </w:rPr>
              <w:br w:type="page"/>
            </w:r>
          </w:p>
          <w:p w14:paraId="52F8640B" w14:textId="77777777" w:rsidR="00EC59B3" w:rsidRDefault="00EC59B3" w:rsidP="00EC59B3">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ype="page"/>
            </w:r>
          </w:p>
          <w:p w14:paraId="37B3FA3E" w14:textId="1E22E30C" w:rsidR="00120F5C" w:rsidRPr="006C1D63" w:rsidRDefault="00EC59B3" w:rsidP="00EC59B3">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audit, the organization presents refrigerant logs or reports showing the type and amount of any refrigerants refilled in the previous year. In specific circumstances, when no refills occurred, the organization presents official proof confirming inspection and compliance.</w:t>
            </w:r>
          </w:p>
        </w:tc>
      </w:tr>
      <w:tr w:rsidR="00EC59B3" w:rsidRPr="003B6EB0" w14:paraId="4B3F242B" w14:textId="77777777" w:rsidTr="000E5661">
        <w:trPr>
          <w:gridAfter w:val="2"/>
          <w:wAfter w:w="16098" w:type="dxa"/>
          <w:trHeight w:val="3900"/>
        </w:trPr>
        <w:tc>
          <w:tcPr>
            <w:tcW w:w="1432" w:type="dxa"/>
            <w:noWrap/>
            <w:hideMark/>
          </w:tcPr>
          <w:p w14:paraId="5BA7533E" w14:textId="75492250" w:rsidR="00EC59B3" w:rsidRPr="00EC59B3" w:rsidRDefault="00EC59B3" w:rsidP="00EC59B3">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t>4.22</w:t>
            </w:r>
          </w:p>
        </w:tc>
        <w:tc>
          <w:tcPr>
            <w:tcW w:w="3386" w:type="dxa"/>
            <w:hideMark/>
          </w:tcPr>
          <w:p w14:paraId="3D315B9F" w14:textId="00A347FF" w:rsidR="00EC59B3" w:rsidRPr="0076696E" w:rsidRDefault="00EC59B3" w:rsidP="00EC59B3">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Ventilation, heating, and/or cooling is demand controlled. </w:t>
            </w:r>
            <w:r w:rsidRPr="0076696E">
              <w:rPr>
                <w:rFonts w:ascii="Aptos Narrow" w:eastAsia="Times New Roman" w:hAnsi="Aptos Narrow" w:cs="Times New Roman"/>
                <w:kern w:val="0"/>
                <w:lang w:val="en-US" w:eastAsia="da-DK"/>
                <w14:ligatures w14:val="none"/>
              </w:rPr>
              <w:t xml:space="preserve">(G) </w:t>
            </w:r>
          </w:p>
        </w:tc>
        <w:tc>
          <w:tcPr>
            <w:tcW w:w="10489" w:type="dxa"/>
          </w:tcPr>
          <w:p w14:paraId="2994C465" w14:textId="2F9E7001" w:rsidR="00EC59B3" w:rsidRPr="006C1D63" w:rsidRDefault="00EC59B3" w:rsidP="00EC59B3">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 xml:space="preserve">Demand-controlled systems ensure that heating, cooling, and ventilation are only provided when and where they are needed, thus significantly reducing environmental impact and operational costs. This is particularly important in the hospitality sector, where room occupancy levels and usage patterns fluctuate frequently. </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The ventilation, heating and/or cooling systems are automatically adjusted by sensors according to the current demand to optimise energy consumption.</w:t>
            </w:r>
            <w:r w:rsidRPr="006C1D63">
              <w:rPr>
                <w:rFonts w:ascii="Aptos Narrow" w:eastAsia="Times New Roman" w:hAnsi="Aptos Narrow" w:cs="Times New Roman"/>
                <w:kern w:val="0"/>
                <w:lang w:val="en-US" w:eastAsia="da-DK"/>
                <w14:ligatures w14:val="none"/>
              </w:rPr>
              <w:br/>
              <w:t>For demand-controlled ventilation, control could be based on:</w:t>
            </w:r>
            <w:r w:rsidRPr="006C1D63">
              <w:rPr>
                <w:rFonts w:ascii="Aptos Narrow" w:eastAsia="Times New Roman" w:hAnsi="Aptos Narrow" w:cs="Times New Roman"/>
                <w:kern w:val="0"/>
                <w:lang w:val="en-US" w:eastAsia="da-DK"/>
                <w14:ligatures w14:val="none"/>
              </w:rPr>
              <w:br/>
              <w:t>a) increasing airflow when carbon dioxide (co₂) levels exceed 1200 ppm;</w:t>
            </w:r>
            <w:r w:rsidRPr="006C1D63">
              <w:rPr>
                <w:rFonts w:ascii="Aptos Narrow" w:eastAsia="Times New Roman" w:hAnsi="Aptos Narrow" w:cs="Times New Roman"/>
                <w:kern w:val="0"/>
                <w:lang w:val="en-US" w:eastAsia="da-DK"/>
                <w14:ligatures w14:val="none"/>
              </w:rPr>
              <w:br/>
              <w:t>b) adjusting ventilation based on relative humidity above 70%; and/or</w:t>
            </w:r>
            <w:r w:rsidRPr="006C1D63">
              <w:rPr>
                <w:rFonts w:ascii="Aptos Narrow" w:eastAsia="Times New Roman" w:hAnsi="Aptos Narrow" w:cs="Times New Roman"/>
                <w:kern w:val="0"/>
                <w:lang w:val="en-US" w:eastAsia="da-DK"/>
                <w14:ligatures w14:val="none"/>
              </w:rPr>
              <w:br/>
              <w:t>c) presence of occupants in the rooms (e.g. motion sensors).</w:t>
            </w:r>
            <w:r w:rsidRPr="006C1D63">
              <w:rPr>
                <w:rFonts w:ascii="Aptos Narrow" w:eastAsia="Times New Roman" w:hAnsi="Aptos Narrow" w:cs="Times New Roman"/>
                <w:kern w:val="0"/>
                <w:lang w:val="en-US" w:eastAsia="da-DK"/>
                <w14:ligatures w14:val="none"/>
              </w:rPr>
              <w:br/>
              <w:t xml:space="preserve">For demand-controlled heating or cooling, control is based on maintaining temperatures within +/- 3 °C of the standard setpoint for the relevant climate zone and season. Time-based control alone (e.g. fixed on/off schedules) is accepted, despite the fact that time-based controls operate on predictive, fixed assumptions, whereas DCV systems respond to actual, real-time occupancy and air quality, leading to more accurate control, greater energy savings and better comfort outcomes. </w:t>
            </w:r>
            <w:r w:rsidRPr="006C1D63">
              <w:rPr>
                <w:rFonts w:ascii="Aptos Narrow" w:eastAsia="Times New Roman" w:hAnsi="Aptos Narrow" w:cs="Times New Roman"/>
                <w:b/>
                <w:bCs/>
                <w:kern w:val="0"/>
                <w:lang w:val="en-US" w:eastAsia="da-DK"/>
                <w14:ligatures w14:val="none"/>
              </w:rPr>
              <w:br/>
            </w:r>
            <w:r w:rsidRPr="006C1D63">
              <w:rPr>
                <w:rFonts w:ascii="Aptos Narrow" w:eastAsia="Times New Roman" w:hAnsi="Aptos Narrow" w:cs="Times New Roman"/>
                <w:b/>
                <w:bCs/>
                <w:kern w:val="0"/>
                <w:lang w:val="en-US" w:eastAsia="da-DK"/>
                <w14:ligatures w14:val="none"/>
              </w:rPr>
              <w:lastRenderedPageBreak/>
              <w:t>Audit evidence</w:t>
            </w:r>
            <w:r w:rsidRPr="006C1D63">
              <w:rPr>
                <w:rFonts w:ascii="Aptos Narrow" w:eastAsia="Times New Roman" w:hAnsi="Aptos Narrow" w:cs="Times New Roman"/>
                <w:kern w:val="0"/>
                <w:lang w:val="en-US" w:eastAsia="da-DK"/>
                <w14:ligatures w14:val="none"/>
              </w:rPr>
              <w:br/>
              <w:t>During the audit, the organization presents system logs or equivalent (e.g. overview system screenshots from the building management system (BMS) data showing system operation during different load conditions (high and low occupancy) from the last 12 months</w:t>
            </w:r>
          </w:p>
        </w:tc>
      </w:tr>
      <w:tr w:rsidR="00EC59B3" w:rsidRPr="003B6EB0" w14:paraId="4AC6D5D8" w14:textId="77777777" w:rsidTr="000E5661">
        <w:trPr>
          <w:gridAfter w:val="2"/>
          <w:wAfter w:w="16098" w:type="dxa"/>
          <w:trHeight w:val="3600"/>
        </w:trPr>
        <w:tc>
          <w:tcPr>
            <w:tcW w:w="1432" w:type="dxa"/>
            <w:noWrap/>
            <w:hideMark/>
          </w:tcPr>
          <w:p w14:paraId="505B586B" w14:textId="2286CBFE" w:rsidR="00EC59B3" w:rsidRPr="00EC59B3" w:rsidRDefault="00EC59B3" w:rsidP="00EC59B3">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4.23</w:t>
            </w:r>
          </w:p>
        </w:tc>
        <w:tc>
          <w:tcPr>
            <w:tcW w:w="3386" w:type="dxa"/>
            <w:hideMark/>
          </w:tcPr>
          <w:p w14:paraId="5B5BCFB2" w14:textId="0D072C73" w:rsidR="00EC59B3" w:rsidRPr="0076696E" w:rsidRDefault="00EC59B3" w:rsidP="00EC59B3">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Heating, cooling, and ventilation systems automatically switch off in all the rooms when windows and/or doors are open. </w:t>
            </w:r>
            <w:r w:rsidRPr="0076696E">
              <w:rPr>
                <w:rFonts w:ascii="Aptos Narrow" w:eastAsia="Times New Roman" w:hAnsi="Aptos Narrow" w:cs="Times New Roman"/>
                <w:kern w:val="0"/>
                <w:lang w:val="en-US" w:eastAsia="da-DK"/>
                <w14:ligatures w14:val="none"/>
              </w:rPr>
              <w:t xml:space="preserve">(G) </w:t>
            </w:r>
          </w:p>
        </w:tc>
        <w:tc>
          <w:tcPr>
            <w:tcW w:w="10489" w:type="dxa"/>
          </w:tcPr>
          <w:p w14:paraId="06BEB25C" w14:textId="77777777" w:rsidR="00EC59B3" w:rsidRDefault="00EC59B3" w:rsidP="00EC59B3">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ype="page"/>
            </w:r>
          </w:p>
          <w:p w14:paraId="5CCD26F9" w14:textId="77777777" w:rsidR="00EC59B3" w:rsidRDefault="00EC59B3" w:rsidP="00EC59B3">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 significant amount of energy from heating, cooling, and ventilation systems (HVAC) systems is wasted if they are in use while windows and doors are open, as the system will then have to use additional energy to adjust the temperature to the set level.</w:t>
            </w:r>
            <w:r w:rsidRPr="006C1D63">
              <w:rPr>
                <w:rFonts w:ascii="Aptos Narrow" w:eastAsia="Times New Roman" w:hAnsi="Aptos Narrow" w:cs="Times New Roman"/>
                <w:kern w:val="0"/>
                <w:lang w:val="en-US" w:eastAsia="da-DK"/>
                <w14:ligatures w14:val="none"/>
              </w:rPr>
              <w:br w:type="page"/>
            </w:r>
          </w:p>
          <w:p w14:paraId="455CF719" w14:textId="77777777" w:rsidR="00EC59B3" w:rsidRDefault="00EC59B3" w:rsidP="00EC59B3">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p>
          <w:p w14:paraId="1A804F5A" w14:textId="3BD84500" w:rsidR="00EC59B3" w:rsidRDefault="00EC59B3" w:rsidP="00EC59B3">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The heating, cooling, and ventilation systems in </w:t>
            </w:r>
            <w:r>
              <w:rPr>
                <w:rFonts w:ascii="Aptos Narrow" w:eastAsia="Times New Roman" w:hAnsi="Aptos Narrow" w:cs="Times New Roman"/>
                <w:kern w:val="0"/>
                <w:lang w:val="en-US" w:eastAsia="da-DK"/>
                <w14:ligatures w14:val="none"/>
              </w:rPr>
              <w:t>office</w:t>
            </w:r>
            <w:r w:rsidRPr="00660C8A">
              <w:rPr>
                <w:rFonts w:ascii="Aptos Narrow" w:eastAsia="Times New Roman" w:hAnsi="Aptos Narrow" w:cs="Times New Roman"/>
                <w:kern w:val="0"/>
                <w:lang w:val="en-US" w:eastAsia="da-DK"/>
                <w14:ligatures w14:val="none"/>
              </w:rPr>
              <w:t xml:space="preserve"> areas</w:t>
            </w:r>
            <w:r w:rsidRPr="006C1D63">
              <w:rPr>
                <w:rFonts w:ascii="Aptos Narrow" w:eastAsia="Times New Roman" w:hAnsi="Aptos Narrow" w:cs="Times New Roman"/>
                <w:b/>
                <w:bCs/>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t>and meeting rooms are equipped with an automatic shut-off function when windows and/or doors are opened. The criterion does not apply to rooms with windows and/or doors that are permanently sealed and cannot be opened.</w:t>
            </w:r>
            <w:r w:rsidRPr="006C1D63">
              <w:rPr>
                <w:rFonts w:ascii="Aptos Narrow" w:eastAsia="Times New Roman" w:hAnsi="Aptos Narrow" w:cs="Times New Roman"/>
                <w:kern w:val="0"/>
                <w:lang w:val="en-US" w:eastAsia="da-DK"/>
                <w14:ligatures w14:val="none"/>
              </w:rPr>
              <w:br w:type="page"/>
            </w:r>
          </w:p>
          <w:p w14:paraId="4770FE4C" w14:textId="77777777" w:rsidR="00EC59B3" w:rsidRDefault="00EC59B3" w:rsidP="00EC59B3">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ype="page"/>
            </w:r>
          </w:p>
          <w:p w14:paraId="6C3BBCCC" w14:textId="44BF2278" w:rsidR="00EC59B3" w:rsidRPr="006C1D63" w:rsidRDefault="00EC59B3" w:rsidP="00EC59B3">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During the audit the organization presents documentation (e.g. technical specifications, sensor system overviews, area compliance list), showing that all the </w:t>
            </w:r>
            <w:r>
              <w:rPr>
                <w:rFonts w:ascii="Aptos Narrow" w:eastAsia="Times New Roman" w:hAnsi="Aptos Narrow" w:cs="Times New Roman"/>
                <w:kern w:val="0"/>
                <w:lang w:val="en-US" w:eastAsia="da-DK"/>
                <w14:ligatures w14:val="none"/>
              </w:rPr>
              <w:t xml:space="preserve">office areas and </w:t>
            </w:r>
            <w:r w:rsidRPr="006C1D63">
              <w:rPr>
                <w:rFonts w:ascii="Aptos Narrow" w:eastAsia="Times New Roman" w:hAnsi="Aptos Narrow" w:cs="Times New Roman"/>
                <w:kern w:val="0"/>
                <w:lang w:val="en-US" w:eastAsia="da-DK"/>
                <w14:ligatures w14:val="none"/>
              </w:rPr>
              <w:t>meeting room</w:t>
            </w:r>
            <w:r>
              <w:rPr>
                <w:rFonts w:ascii="Aptos Narrow" w:eastAsia="Times New Roman" w:hAnsi="Aptos Narrow" w:cs="Times New Roman"/>
                <w:kern w:val="0"/>
                <w:lang w:val="en-US" w:eastAsia="da-DK"/>
                <w14:ligatures w14:val="none"/>
              </w:rPr>
              <w:t>s</w:t>
            </w:r>
            <w:r w:rsidRPr="006C1D63">
              <w:rPr>
                <w:rFonts w:ascii="Aptos Narrow" w:eastAsia="Times New Roman" w:hAnsi="Aptos Narrow" w:cs="Times New Roman"/>
                <w:kern w:val="0"/>
                <w:lang w:val="en-US" w:eastAsia="da-DK"/>
                <w14:ligatures w14:val="none"/>
              </w:rPr>
              <w:t xml:space="preserve"> have the heating, cooling, and ventilation systems automatically switching off when windows and/or doors are opened. During the visual inspection, the auditor conducts samplings in at least 1 meeting room, and in</w:t>
            </w:r>
            <w:r>
              <w:rPr>
                <w:rFonts w:ascii="Aptos Narrow" w:eastAsia="Times New Roman" w:hAnsi="Aptos Narrow" w:cs="Times New Roman"/>
                <w:kern w:val="0"/>
                <w:lang w:val="en-US" w:eastAsia="da-DK"/>
                <w14:ligatures w14:val="none"/>
              </w:rPr>
              <w:t xml:space="preserve"> office area </w:t>
            </w:r>
            <w:r w:rsidRPr="006C1D63">
              <w:rPr>
                <w:rFonts w:ascii="Aptos Narrow" w:eastAsia="Times New Roman" w:hAnsi="Aptos Narrow" w:cs="Times New Roman"/>
                <w:kern w:val="0"/>
                <w:lang w:val="en-US" w:eastAsia="da-DK"/>
                <w14:ligatures w14:val="none"/>
              </w:rPr>
              <w:t>to verify that the system in each of the listed areas turns off accordingly when windows/doors are ope</w:t>
            </w:r>
            <w:r>
              <w:rPr>
                <w:rFonts w:ascii="Aptos Narrow" w:eastAsia="Times New Roman" w:hAnsi="Aptos Narrow" w:cs="Times New Roman"/>
                <w:kern w:val="0"/>
                <w:lang w:val="en-US" w:eastAsia="da-DK"/>
                <w14:ligatures w14:val="none"/>
              </w:rPr>
              <w:t>n.</w:t>
            </w:r>
          </w:p>
        </w:tc>
      </w:tr>
      <w:tr w:rsidR="00EC59B3" w:rsidRPr="003B6EB0" w14:paraId="3BBB8DB8" w14:textId="77777777" w:rsidTr="000E5661">
        <w:trPr>
          <w:gridAfter w:val="2"/>
          <w:wAfter w:w="16098" w:type="dxa"/>
          <w:trHeight w:val="3300"/>
        </w:trPr>
        <w:tc>
          <w:tcPr>
            <w:tcW w:w="1432" w:type="dxa"/>
            <w:noWrap/>
            <w:hideMark/>
          </w:tcPr>
          <w:p w14:paraId="4906A37F" w14:textId="0F4F3488" w:rsidR="00EC59B3" w:rsidRPr="00EC59B3" w:rsidRDefault="00EC59B3" w:rsidP="00EC59B3">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4.24</w:t>
            </w:r>
          </w:p>
        </w:tc>
        <w:tc>
          <w:tcPr>
            <w:tcW w:w="3386" w:type="dxa"/>
            <w:hideMark/>
          </w:tcPr>
          <w:p w14:paraId="1EBB2BC9" w14:textId="3FF42534" w:rsidR="00EC59B3" w:rsidRPr="0076696E" w:rsidRDefault="00EC59B3" w:rsidP="00EC59B3">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All the lighting fixtures have motion detectors, timers, or are reduced when spaces are unoccupied. </w:t>
            </w:r>
            <w:r w:rsidRPr="0076696E">
              <w:rPr>
                <w:rFonts w:ascii="Aptos Narrow" w:eastAsia="Times New Roman" w:hAnsi="Aptos Narrow" w:cs="Times New Roman"/>
                <w:kern w:val="0"/>
                <w:lang w:val="en-US" w:eastAsia="da-DK"/>
                <w14:ligatures w14:val="none"/>
              </w:rPr>
              <w:t>(G)</w:t>
            </w:r>
          </w:p>
        </w:tc>
        <w:tc>
          <w:tcPr>
            <w:tcW w:w="10489" w:type="dxa"/>
            <w:hideMark/>
          </w:tcPr>
          <w:p w14:paraId="0D8B8009" w14:textId="5E739677" w:rsidR="00EC59B3" w:rsidRPr="006C1D63" w:rsidRDefault="00EC59B3" w:rsidP="00EC59B3">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This criterion reduces unnecessary electricity consumption by ensuring that lighting in public and staff areas operates only when spaces are occupied. By limiting lighting use to actual needs, it lowers associated greenhouse gas emissions and supports more efficient energy management.</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The organization uses automated lighting controls in public areas</w:t>
            </w:r>
            <w:r>
              <w:rPr>
                <w:rFonts w:ascii="Aptos Narrow" w:eastAsia="Times New Roman" w:hAnsi="Aptos Narrow" w:cs="Times New Roman"/>
                <w:kern w:val="0"/>
                <w:lang w:val="en-US" w:eastAsia="da-DK"/>
                <w14:ligatures w14:val="none"/>
              </w:rPr>
              <w:t>, office areas</w:t>
            </w:r>
            <w:r w:rsidR="00F30B80">
              <w:rPr>
                <w:rFonts w:ascii="Aptos Narrow" w:eastAsia="Times New Roman" w:hAnsi="Aptos Narrow" w:cs="Times New Roman"/>
                <w:kern w:val="0"/>
                <w:lang w:val="en-US" w:eastAsia="da-DK"/>
                <w14:ligatures w14:val="none"/>
              </w:rPr>
              <w:t>s</w:t>
            </w:r>
            <w:r w:rsidRPr="006C1D63">
              <w:rPr>
                <w:rFonts w:ascii="Aptos Narrow" w:eastAsia="Times New Roman" w:hAnsi="Aptos Narrow" w:cs="Times New Roman"/>
                <w:kern w:val="0"/>
                <w:lang w:val="en-US" w:eastAsia="da-DK"/>
                <w14:ligatures w14:val="none"/>
              </w:rPr>
              <w:t xml:space="preserve"> and staff areas (lobby, corridors, restrooms, staff rooms, kitchens, back-of-house spaces, storage areas etc.), wherever safe and legal to do so, enabling lights to be turned off or reduced when people are not present. All the lighting fixtures in public areas and staff areas in the organization are equipped with motion detection, timers, or automatic dimming/reduction controls.</w:t>
            </w:r>
            <w:r w:rsidRPr="006C1D63">
              <w:rPr>
                <w:rFonts w:ascii="Aptos Narrow" w:eastAsia="Times New Roman" w:hAnsi="Aptos Narrow" w:cs="Times New Roman"/>
                <w:kern w:val="0"/>
                <w:lang w:val="en-US" w:eastAsia="da-DK"/>
                <w14:ligatures w14:val="none"/>
              </w:rPr>
              <w:br/>
              <w:t>This can be achieved through passive infrared (PIR) sensors, ultrasonic sensors, dual-technology sensors, smart control systems, or scheduled timers. An alternative solution is that the lighting in public areas is dimmed, or the lighting intensity is reduced when people are not present. The organization is encouraged to gradually extend motion-based or smart control lighting systems to additional areas beyond the scope of this criterion.</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During the audit, the organization presents documentation listing:</w:t>
            </w:r>
            <w:r w:rsidRPr="006C1D63">
              <w:rPr>
                <w:rFonts w:ascii="Aptos Narrow" w:eastAsia="Times New Roman" w:hAnsi="Aptos Narrow" w:cs="Times New Roman"/>
                <w:kern w:val="0"/>
                <w:lang w:val="en-US" w:eastAsia="da-DK"/>
                <w14:ligatures w14:val="none"/>
              </w:rPr>
              <w:br/>
              <w:t>• the type of control installed (motion sensor, timer, dimming, or always-on); and</w:t>
            </w:r>
            <w:r w:rsidRPr="006C1D63">
              <w:rPr>
                <w:rFonts w:ascii="Aptos Narrow" w:eastAsia="Times New Roman" w:hAnsi="Aptos Narrow" w:cs="Times New Roman"/>
                <w:kern w:val="0"/>
                <w:lang w:val="en-US" w:eastAsia="da-DK"/>
                <w14:ligatures w14:val="none"/>
              </w:rPr>
              <w:br/>
              <w:t>• the control technology used (e.g. PIR, ultrasonic, timeclock, smart system).</w:t>
            </w:r>
            <w:r w:rsidRPr="006C1D63">
              <w:rPr>
                <w:rFonts w:ascii="Aptos Narrow" w:eastAsia="Times New Roman" w:hAnsi="Aptos Narrow" w:cs="Times New Roman"/>
                <w:kern w:val="0"/>
                <w:lang w:val="en-US" w:eastAsia="da-DK"/>
                <w14:ligatures w14:val="none"/>
              </w:rPr>
              <w:br/>
              <w:t>During the visual inspection, the auditor conducts samplings in at least 1 public area and 1 staff area, following methodology A as described in the glossary.</w:t>
            </w:r>
          </w:p>
        </w:tc>
      </w:tr>
      <w:tr w:rsidR="000A244F" w:rsidRPr="003B6EB0" w14:paraId="0F9DFF6E" w14:textId="77777777" w:rsidTr="000E5661">
        <w:trPr>
          <w:gridAfter w:val="2"/>
          <w:wAfter w:w="16098" w:type="dxa"/>
          <w:trHeight w:val="3375"/>
        </w:trPr>
        <w:tc>
          <w:tcPr>
            <w:tcW w:w="1432" w:type="dxa"/>
            <w:noWrap/>
            <w:hideMark/>
          </w:tcPr>
          <w:p w14:paraId="2538AB61" w14:textId="550BED19" w:rsidR="000A244F" w:rsidRPr="00EC59B3"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t>4.26</w:t>
            </w:r>
          </w:p>
        </w:tc>
        <w:tc>
          <w:tcPr>
            <w:tcW w:w="3386" w:type="dxa"/>
            <w:hideMark/>
          </w:tcPr>
          <w:p w14:paraId="0A13726C" w14:textId="145E48F6" w:rsidR="000A244F" w:rsidRPr="0076696E"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w:t>
            </w:r>
            <w:r w:rsidRPr="006C1D63">
              <w:rPr>
                <w:rFonts w:ascii="Aptos Narrow" w:eastAsia="Times New Roman" w:hAnsi="Aptos Narrow" w:cs="Times New Roman"/>
                <w:b/>
                <w:bCs/>
                <w:kern w:val="0"/>
                <w:lang w:val="en-US" w:eastAsia="da-DK"/>
                <w14:ligatures w14:val="none"/>
              </w:rPr>
              <w:t>organization</w:t>
            </w:r>
            <w:r w:rsidRPr="006C1D63">
              <w:rPr>
                <w:rFonts w:ascii="Aptos Narrow" w:eastAsia="Times New Roman" w:hAnsi="Aptos Narrow" w:cs="Times New Roman"/>
                <w:kern w:val="0"/>
                <w:lang w:val="en-US" w:eastAsia="da-DK"/>
                <w14:ligatures w14:val="none"/>
              </w:rPr>
              <w:t xml:space="preserve"> offers access to charge electric vehicles. </w:t>
            </w:r>
            <w:r w:rsidRPr="0076696E">
              <w:rPr>
                <w:rFonts w:ascii="Aptos Narrow" w:eastAsia="Times New Roman" w:hAnsi="Aptos Narrow" w:cs="Times New Roman"/>
                <w:kern w:val="0"/>
                <w:lang w:val="en-US" w:eastAsia="da-DK"/>
                <w14:ligatures w14:val="none"/>
              </w:rPr>
              <w:t>(G)</w:t>
            </w:r>
          </w:p>
        </w:tc>
        <w:tc>
          <w:tcPr>
            <w:tcW w:w="10489" w:type="dxa"/>
            <w:hideMark/>
          </w:tcPr>
          <w:p w14:paraId="271945F8" w14:textId="12D7C367" w:rsidR="000A244F" w:rsidRPr="006C1D63"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Providing access to EV charging infrastructure supports sustainable mobility, reduces transport-related emissions and meets growing visitor expectations for climate-friendly travel options.</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The organization offers access to charge EVs. Charging stations are located within the premises of the organization or, when the organization has fewer than ten own parking spots, charging stations may be located within 200 metres of the premises, provided they are accessible to visitors of the organization. Organizations with ten or more parking spots have at least 1 charging station available for EVs within the premises.</w:t>
            </w:r>
            <w:r w:rsidRPr="006C1D63">
              <w:rPr>
                <w:rFonts w:ascii="Aptos Narrow" w:eastAsia="Times New Roman" w:hAnsi="Aptos Narrow" w:cs="Times New Roman"/>
                <w:kern w:val="0"/>
                <w:lang w:val="en-US" w:eastAsia="da-DK"/>
                <w14:ligatures w14:val="none"/>
              </w:rPr>
              <w:br/>
              <w:t>The organization ensures that the charging infrastructure complies with relevant national legislation and that they can be used both by the visitors of the organization and by the staff (see criterion 6.9). Consideration is given to ensuring that chargers are compatible with multiple vehicle brands.</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 xml:space="preserve">During the visual inspection, the auditor confirms the presence of the EV charging stations. </w:t>
            </w:r>
          </w:p>
        </w:tc>
      </w:tr>
      <w:tr w:rsidR="000A244F" w:rsidRPr="003B6EB0" w14:paraId="09DE1BFF" w14:textId="77777777" w:rsidTr="000E5661">
        <w:trPr>
          <w:gridAfter w:val="2"/>
          <w:wAfter w:w="16098" w:type="dxa"/>
          <w:trHeight w:val="2250"/>
        </w:trPr>
        <w:tc>
          <w:tcPr>
            <w:tcW w:w="1432" w:type="dxa"/>
            <w:noWrap/>
            <w:hideMark/>
          </w:tcPr>
          <w:p w14:paraId="3B5CEB9D" w14:textId="5150802A" w:rsidR="000A244F" w:rsidRP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4.27</w:t>
            </w:r>
          </w:p>
        </w:tc>
        <w:tc>
          <w:tcPr>
            <w:tcW w:w="3386" w:type="dxa"/>
            <w:hideMark/>
          </w:tcPr>
          <w:p w14:paraId="76C7B8E7" w14:textId="28AEA8CA" w:rsidR="000A244F" w:rsidRPr="006C1D63" w:rsidRDefault="000A244F" w:rsidP="000A244F">
            <w:pPr>
              <w:spacing w:after="0" w:line="240" w:lineRule="auto"/>
              <w:rPr>
                <w:rFonts w:ascii="Aptos Narrow" w:eastAsia="Times New Roman" w:hAnsi="Aptos Narrow" w:cs="Times New Roman"/>
                <w:kern w:val="0"/>
                <w:lang w:eastAsia="da-DK"/>
                <w14:ligatures w14:val="none"/>
              </w:rPr>
            </w:pPr>
            <w:r w:rsidRPr="006C1D63">
              <w:rPr>
                <w:rFonts w:ascii="Aptos Narrow" w:eastAsia="Times New Roman" w:hAnsi="Aptos Narrow" w:cs="Times New Roman"/>
                <w:kern w:val="0"/>
                <w:lang w:val="en-US" w:eastAsia="da-DK"/>
                <w14:ligatures w14:val="none"/>
              </w:rPr>
              <w:t xml:space="preserve">The </w:t>
            </w:r>
            <w:r w:rsidRPr="006C1D63">
              <w:rPr>
                <w:rFonts w:ascii="Aptos Narrow" w:eastAsia="Times New Roman" w:hAnsi="Aptos Narrow" w:cs="Times New Roman"/>
                <w:b/>
                <w:bCs/>
                <w:kern w:val="0"/>
                <w:lang w:val="en-US" w:eastAsia="da-DK"/>
                <w14:ligatures w14:val="none"/>
              </w:rPr>
              <w:t>organization</w:t>
            </w:r>
            <w:r w:rsidRPr="006C1D63">
              <w:rPr>
                <w:rFonts w:ascii="Aptos Narrow" w:eastAsia="Times New Roman" w:hAnsi="Aptos Narrow" w:cs="Times New Roman"/>
                <w:kern w:val="0"/>
                <w:lang w:val="en-US" w:eastAsia="da-DK"/>
                <w14:ligatures w14:val="none"/>
              </w:rPr>
              <w:t xml:space="preserve"> calculates its Scope 1 and 2 greenhouse gas (GHG) emissions using a carbon measurement system that aligns with the internationally </w:t>
            </w:r>
            <w:r>
              <w:rPr>
                <w:rFonts w:ascii="Aptos Narrow" w:eastAsia="Times New Roman" w:hAnsi="Aptos Narrow" w:cs="Times New Roman"/>
                <w:kern w:val="0"/>
                <w:lang w:val="en-US" w:eastAsia="da-DK"/>
                <w14:ligatures w14:val="none"/>
              </w:rPr>
              <w:t>recognized</w:t>
            </w:r>
            <w:r w:rsidRPr="006C1D63">
              <w:rPr>
                <w:rFonts w:ascii="Aptos Narrow" w:eastAsia="Times New Roman" w:hAnsi="Aptos Narrow" w:cs="Times New Roman"/>
                <w:kern w:val="0"/>
                <w:lang w:val="en-US" w:eastAsia="da-DK"/>
                <w14:ligatures w14:val="none"/>
              </w:rPr>
              <w:t xml:space="preserve"> GHG Protocol. </w:t>
            </w:r>
            <w:r w:rsidRPr="00C9547C">
              <w:rPr>
                <w:rFonts w:ascii="Aptos Narrow" w:eastAsia="Times New Roman" w:hAnsi="Aptos Narrow" w:cs="Times New Roman"/>
                <w:kern w:val="0"/>
                <w:lang w:val="en-US" w:eastAsia="da-DK"/>
                <w14:ligatures w14:val="none"/>
              </w:rPr>
              <w:t xml:space="preserve">(G) </w:t>
            </w:r>
          </w:p>
        </w:tc>
        <w:tc>
          <w:tcPr>
            <w:tcW w:w="10489" w:type="dxa"/>
          </w:tcPr>
          <w:p w14:paraId="163B17BF"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ype="page"/>
            </w:r>
          </w:p>
          <w:p w14:paraId="740ABD5F" w14:textId="77777777" w:rsidR="000A244F" w:rsidRDefault="000A244F" w:rsidP="000A244F">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This criterion supports climate action by helping the organization identify, calculate and monitor its greenhouse gas (GHG) emissions. Estimating the annual carbon footprint enables the organization to track fluctuations over time and work toward emissions reductions. This criterion is imperative for organizations that are able to optain the necessary data for calculating its scope 1 and 2 GHG emissions. </w:t>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Expectations for implementation</w:t>
            </w:r>
          </w:p>
          <w:p w14:paraId="5B0FCE2F"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The organization identifies its sources of GHG emissions and uses its measured annual energy consumption and other sources of GHG emissions to make an estimate of its total annual carbon footprint for scope 1 and 2. The carbon footprint is calculated using a carbon measurement tool that aligns with the GHG Protocol. The organization calculates emissions for both the last full reporting year and the previous reporting year. First-time applicants calculate emissions for the last full reporting year. As a minimum, the following information is reported annually: </w:t>
            </w:r>
          </w:p>
          <w:p w14:paraId="0865D7D7"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total emissions (yearly, decimal value);</w:t>
            </w:r>
            <w:r w:rsidRPr="006C1D63">
              <w:rPr>
                <w:rFonts w:ascii="Aptos Narrow" w:eastAsia="Times New Roman" w:hAnsi="Aptos Narrow" w:cs="Times New Roman"/>
                <w:kern w:val="0"/>
                <w:lang w:val="en-US" w:eastAsia="da-DK"/>
                <w14:ligatures w14:val="none"/>
              </w:rPr>
              <w:br w:type="page"/>
            </w:r>
          </w:p>
          <w:p w14:paraId="461602C3"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scope 1 emissions (yearly, decimal value); and</w:t>
            </w:r>
            <w:r w:rsidRPr="006C1D63">
              <w:rPr>
                <w:rFonts w:ascii="Aptos Narrow" w:eastAsia="Times New Roman" w:hAnsi="Aptos Narrow" w:cs="Times New Roman"/>
                <w:kern w:val="0"/>
                <w:lang w:val="en-US" w:eastAsia="da-DK"/>
                <w14:ligatures w14:val="none"/>
              </w:rPr>
              <w:br w:type="page"/>
            </w:r>
          </w:p>
          <w:p w14:paraId="5574BA65"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scope 2 emissions (yearly, decimal value).</w:t>
            </w:r>
            <w:r w:rsidRPr="006C1D63">
              <w:rPr>
                <w:rFonts w:ascii="Aptos Narrow" w:eastAsia="Times New Roman" w:hAnsi="Aptos Narrow" w:cs="Times New Roman"/>
                <w:kern w:val="0"/>
                <w:lang w:val="en-US" w:eastAsia="da-DK"/>
                <w14:ligatures w14:val="none"/>
              </w:rPr>
              <w:br w:type="page"/>
              <w:t>When available, producer-specific Emission Factors (EFs) verified by third party entities are used for the calculation.</w:t>
            </w:r>
            <w:r w:rsidRPr="006C1D63">
              <w:rPr>
                <w:rFonts w:ascii="Aptos Narrow" w:eastAsia="Times New Roman" w:hAnsi="Aptos Narrow" w:cs="Times New Roman"/>
                <w:kern w:val="0"/>
                <w:lang w:val="en-US" w:eastAsia="da-DK"/>
                <w14:ligatures w14:val="none"/>
              </w:rPr>
              <w:br w:type="page"/>
            </w:r>
          </w:p>
          <w:p w14:paraId="7A1FA06F"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ype="page"/>
            </w:r>
          </w:p>
          <w:p w14:paraId="670D7212" w14:textId="2A5ACA2C" w:rsidR="000A244F" w:rsidRPr="006C1D63"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audit, the organization presents the complete carbon footprint calculation for the last full reporting year and the preceding reporting year, including the results, all input data, and the calculation method or tool used. This includes consumption records, utility bills, emission factors, and estimation methodologies to allow the auditor to verify data accuracy and calculation quality.</w:t>
            </w:r>
          </w:p>
        </w:tc>
      </w:tr>
      <w:tr w:rsidR="000A244F" w:rsidRPr="003B6EB0" w14:paraId="10B1CE21" w14:textId="77777777" w:rsidTr="000E5661">
        <w:trPr>
          <w:gridAfter w:val="2"/>
          <w:wAfter w:w="16098" w:type="dxa"/>
          <w:trHeight w:val="5100"/>
        </w:trPr>
        <w:tc>
          <w:tcPr>
            <w:tcW w:w="1432" w:type="dxa"/>
            <w:noWrap/>
            <w:hideMark/>
          </w:tcPr>
          <w:p w14:paraId="28E4B7FE" w14:textId="185EAFF7" w:rsidR="000A244F" w:rsidRP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t>4.28</w:t>
            </w:r>
          </w:p>
        </w:tc>
        <w:tc>
          <w:tcPr>
            <w:tcW w:w="3386" w:type="dxa"/>
            <w:hideMark/>
          </w:tcPr>
          <w:p w14:paraId="69734125" w14:textId="780AB998" w:rsidR="000A244F" w:rsidRPr="00C9547C"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w:t>
            </w:r>
            <w:r w:rsidRPr="006C1D63">
              <w:rPr>
                <w:rFonts w:ascii="Aptos Narrow" w:eastAsia="Times New Roman" w:hAnsi="Aptos Narrow" w:cs="Times New Roman"/>
                <w:b/>
                <w:bCs/>
                <w:kern w:val="0"/>
                <w:lang w:val="en-US" w:eastAsia="da-DK"/>
                <w14:ligatures w14:val="none"/>
              </w:rPr>
              <w:t>organization</w:t>
            </w:r>
            <w:r w:rsidRPr="006C1D63">
              <w:rPr>
                <w:rFonts w:ascii="Aptos Narrow" w:eastAsia="Times New Roman" w:hAnsi="Aptos Narrow" w:cs="Times New Roman"/>
                <w:kern w:val="0"/>
                <w:lang w:val="en-US" w:eastAsia="da-DK"/>
                <w14:ligatures w14:val="none"/>
              </w:rPr>
              <w:t xml:space="preserve"> calculates and reports its Scope 3 greenhouse gas (GHG) emissions using a carbon measurement system that aligns with the internationally </w:t>
            </w:r>
            <w:r>
              <w:rPr>
                <w:rFonts w:ascii="Aptos Narrow" w:eastAsia="Times New Roman" w:hAnsi="Aptos Narrow" w:cs="Times New Roman"/>
                <w:kern w:val="0"/>
                <w:lang w:val="en-US" w:eastAsia="da-DK"/>
                <w14:ligatures w14:val="none"/>
              </w:rPr>
              <w:t>recognized</w:t>
            </w:r>
            <w:r w:rsidRPr="006C1D63">
              <w:rPr>
                <w:rFonts w:ascii="Aptos Narrow" w:eastAsia="Times New Roman" w:hAnsi="Aptos Narrow" w:cs="Times New Roman"/>
                <w:kern w:val="0"/>
                <w:lang w:val="en-US" w:eastAsia="da-DK"/>
                <w14:ligatures w14:val="none"/>
              </w:rPr>
              <w:t xml:space="preserve"> GHG Protocol. </w:t>
            </w:r>
            <w:r w:rsidRPr="00C9547C">
              <w:rPr>
                <w:rFonts w:ascii="Aptos Narrow" w:eastAsia="Times New Roman" w:hAnsi="Aptos Narrow" w:cs="Times New Roman"/>
                <w:kern w:val="0"/>
                <w:lang w:val="en-US" w:eastAsia="da-DK"/>
                <w14:ligatures w14:val="none"/>
              </w:rPr>
              <w:t>(G)</w:t>
            </w:r>
          </w:p>
        </w:tc>
        <w:tc>
          <w:tcPr>
            <w:tcW w:w="10489" w:type="dxa"/>
            <w:hideMark/>
          </w:tcPr>
          <w:p w14:paraId="1DCFD94E" w14:textId="77777777" w:rsidR="000A244F" w:rsidRDefault="000A244F" w:rsidP="000A244F">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p>
          <w:p w14:paraId="49D03A9C"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To ensure full climate accountability and identify indirect emissions across the value chain, the organization assesses and reports its significant Scope 3 GHG emissions.</w:t>
            </w:r>
            <w:r w:rsidRPr="006C1D63">
              <w:rPr>
                <w:rFonts w:ascii="Aptos Narrow" w:eastAsia="Times New Roman" w:hAnsi="Aptos Narrow" w:cs="Times New Roman"/>
                <w:kern w:val="0"/>
                <w:lang w:val="en-US" w:eastAsia="da-DK"/>
                <w14:ligatures w14:val="none"/>
              </w:rPr>
              <w:br w:type="page"/>
            </w:r>
          </w:p>
          <w:p w14:paraId="54655221" w14:textId="77777777" w:rsidR="000A244F" w:rsidRDefault="000A244F" w:rsidP="000A244F">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p>
          <w:p w14:paraId="4E0CA590"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The organization assesses and reports its significant Scope 3 GHG emissions in accordance with the GHG Protocol Corporate Value Chain (Scope 3) Accounting and Reporting Standard.</w:t>
            </w:r>
            <w:r w:rsidRPr="006C1D63">
              <w:rPr>
                <w:rFonts w:ascii="Aptos Narrow" w:eastAsia="Times New Roman" w:hAnsi="Aptos Narrow" w:cs="Times New Roman"/>
                <w:kern w:val="0"/>
                <w:lang w:val="en-US" w:eastAsia="da-DK"/>
                <w14:ligatures w14:val="none"/>
              </w:rPr>
              <w:br w:type="page"/>
              <w:t>The Scope 3 assessment:</w:t>
            </w:r>
          </w:p>
          <w:p w14:paraId="56385C87"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identifies and includes all relevant categories defined by the GHG protocol (e.g. purchased goods and services, employees commuting, waste generated, use of sold products, etc.);</w:t>
            </w:r>
          </w:p>
          <w:p w14:paraId="4B42915E"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is based on the organization’s own materiality assessment of which categories are significant to its operations;</w:t>
            </w:r>
            <w:r w:rsidRPr="006C1D63">
              <w:rPr>
                <w:rFonts w:ascii="Aptos Narrow" w:eastAsia="Times New Roman" w:hAnsi="Aptos Narrow" w:cs="Times New Roman"/>
                <w:kern w:val="0"/>
                <w:lang w:val="en-US" w:eastAsia="da-DK"/>
                <w14:ligatures w14:val="none"/>
              </w:rPr>
              <w:br w:type="page"/>
            </w:r>
          </w:p>
          <w:p w14:paraId="53CF9352"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includes a description of the methodology used (e.g. spend-based, activity-based, supplier-specific); and</w:t>
            </w:r>
            <w:r w:rsidRPr="006C1D63">
              <w:rPr>
                <w:rFonts w:ascii="Aptos Narrow" w:eastAsia="Times New Roman" w:hAnsi="Aptos Narrow" w:cs="Times New Roman"/>
                <w:kern w:val="0"/>
                <w:lang w:val="en-US" w:eastAsia="da-DK"/>
                <w14:ligatures w14:val="none"/>
              </w:rPr>
              <w:br w:type="page"/>
            </w:r>
          </w:p>
          <w:p w14:paraId="5D539843"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uses the GHG protocol’s technical guidance for calculating scope 3 emissions as a reference for emissions factors and</w:t>
            </w:r>
            <w:r w:rsidRPr="006C1D63">
              <w:rPr>
                <w:rFonts w:ascii="Aptos Narrow" w:eastAsia="Times New Roman" w:hAnsi="Aptos Narrow" w:cs="Times New Roman"/>
                <w:kern w:val="0"/>
                <w:lang w:val="en-US" w:eastAsia="da-DK"/>
                <w14:ligatures w14:val="none"/>
              </w:rPr>
              <w:br w:type="page"/>
              <w:t>estimation methods.</w:t>
            </w:r>
            <w:r w:rsidRPr="006C1D63">
              <w:rPr>
                <w:rFonts w:ascii="Aptos Narrow" w:eastAsia="Times New Roman" w:hAnsi="Aptos Narrow" w:cs="Times New Roman"/>
                <w:kern w:val="0"/>
                <w:lang w:val="en-US" w:eastAsia="da-DK"/>
                <w14:ligatures w14:val="none"/>
              </w:rPr>
              <w:br w:type="page"/>
              <w:t>The organization is strongly encouraged to:</w:t>
            </w:r>
          </w:p>
          <w:p w14:paraId="6B053C9F"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set reduction targets for significant scope 3 emissions (see criterion 1.2);</w:t>
            </w:r>
          </w:p>
          <w:p w14:paraId="42F38A63"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engage suppliers and partners in improving emissions transparency and performance; and</w:t>
            </w:r>
          </w:p>
          <w:p w14:paraId="1410BDBA"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integrate scope 3 data into climate action plans and reporting.</w:t>
            </w:r>
          </w:p>
          <w:p w14:paraId="614B402A" w14:textId="77777777" w:rsidR="000A244F" w:rsidRDefault="000A244F" w:rsidP="000A244F">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Audit evidence</w:t>
            </w:r>
          </w:p>
          <w:p w14:paraId="1EE982EC"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During the audit, the organization presents the complete carbon footprint calculation for the last full reporting year and, if calculated, for the precedent previous reporting year, including the results, all input data, and the calculation method </w:t>
            </w:r>
            <w:r w:rsidRPr="006C1D63">
              <w:rPr>
                <w:rFonts w:ascii="Aptos Narrow" w:eastAsia="Times New Roman" w:hAnsi="Aptos Narrow" w:cs="Times New Roman"/>
                <w:kern w:val="0"/>
                <w:lang w:val="en-US" w:eastAsia="da-DK"/>
                <w14:ligatures w14:val="none"/>
              </w:rPr>
              <w:lastRenderedPageBreak/>
              <w:t>or tool used. This includes consumption records, relevant bills, and estimation methodologies to allow the auditor to verify data accuracy and calculation quality.</w:t>
            </w:r>
          </w:p>
          <w:p w14:paraId="0597194A" w14:textId="037E1011" w:rsidR="000A244F" w:rsidRPr="006C1D63" w:rsidRDefault="000A244F" w:rsidP="000A244F">
            <w:pPr>
              <w:spacing w:after="0" w:line="240" w:lineRule="auto"/>
              <w:rPr>
                <w:rFonts w:ascii="Aptos Narrow" w:eastAsia="Times New Roman" w:hAnsi="Aptos Narrow" w:cs="Times New Roman"/>
                <w:kern w:val="0"/>
                <w:lang w:val="en-US" w:eastAsia="da-DK"/>
                <w14:ligatures w14:val="none"/>
              </w:rPr>
            </w:pPr>
          </w:p>
        </w:tc>
      </w:tr>
      <w:tr w:rsidR="000A244F" w:rsidRPr="003B6EB0" w14:paraId="371A4429" w14:textId="753ED15D" w:rsidTr="000E5661">
        <w:trPr>
          <w:gridAfter w:val="1"/>
          <w:wAfter w:w="11273" w:type="dxa"/>
          <w:trHeight w:val="315"/>
        </w:trPr>
        <w:tc>
          <w:tcPr>
            <w:tcW w:w="15307" w:type="dxa"/>
            <w:gridSpan w:val="3"/>
            <w:tcBorders>
              <w:right w:val="single" w:sz="4" w:space="0" w:color="auto"/>
            </w:tcBorders>
            <w:noWrap/>
            <w:hideMark/>
          </w:tcPr>
          <w:p w14:paraId="75D1B70B" w14:textId="77777777" w:rsidR="000A244F" w:rsidRPr="00A66BD2" w:rsidRDefault="000A244F" w:rsidP="00054E45">
            <w:pPr>
              <w:spacing w:after="0" w:line="240" w:lineRule="auto"/>
              <w:jc w:val="center"/>
              <w:rPr>
                <w:rFonts w:ascii="Aptos Narrow" w:eastAsia="Times New Roman" w:hAnsi="Aptos Narrow" w:cs="Times New Roman"/>
                <w:b/>
                <w:bCs/>
                <w:kern w:val="0"/>
                <w:sz w:val="24"/>
                <w:szCs w:val="24"/>
                <w:lang w:val="en-US" w:eastAsia="da-DK"/>
                <w14:ligatures w14:val="none"/>
              </w:rPr>
            </w:pPr>
            <w:r w:rsidRPr="00A66BD2">
              <w:rPr>
                <w:rFonts w:ascii="Aptos Narrow" w:eastAsia="Times New Roman" w:hAnsi="Aptos Narrow" w:cs="Times New Roman"/>
                <w:b/>
                <w:bCs/>
                <w:kern w:val="0"/>
                <w:sz w:val="24"/>
                <w:szCs w:val="24"/>
                <w:lang w:val="en-US" w:eastAsia="da-DK"/>
                <w14:ligatures w14:val="none"/>
              </w:rPr>
              <w:lastRenderedPageBreak/>
              <w:t>5. Waste</w:t>
            </w:r>
          </w:p>
          <w:p w14:paraId="54114F41" w14:textId="5AB54943" w:rsidR="00054E45" w:rsidRPr="00A66BD2" w:rsidRDefault="00054E45" w:rsidP="00054E45">
            <w:pPr>
              <w:spacing w:after="0" w:line="240" w:lineRule="auto"/>
              <w:jc w:val="center"/>
              <w:rPr>
                <w:rFonts w:ascii="Aptos Narrow" w:eastAsia="Times New Roman" w:hAnsi="Aptos Narrow" w:cs="Times New Roman"/>
                <w:b/>
                <w:bCs/>
                <w:kern w:val="0"/>
                <w:lang w:val="en-US" w:eastAsia="da-DK"/>
                <w14:ligatures w14:val="none"/>
              </w:rPr>
            </w:pPr>
            <w:r w:rsidRPr="00A66BD2">
              <w:rPr>
                <w:rFonts w:ascii="Aptos Narrow" w:eastAsia="Times New Roman" w:hAnsi="Aptos Narrow" w:cs="Times New Roman"/>
                <w:b/>
                <w:bCs/>
                <w:kern w:val="0"/>
                <w:lang w:val="en-US" w:eastAsia="da-DK"/>
                <w14:ligatures w14:val="none"/>
              </w:rPr>
              <w:t>Waste Management, Waste Reduction</w:t>
            </w:r>
          </w:p>
        </w:tc>
        <w:tc>
          <w:tcPr>
            <w:tcW w:w="4825" w:type="dxa"/>
            <w:tcBorders>
              <w:top w:val="nil"/>
              <w:left w:val="single" w:sz="4" w:space="0" w:color="auto"/>
              <w:bottom w:val="nil"/>
              <w:right w:val="nil"/>
            </w:tcBorders>
          </w:tcPr>
          <w:p w14:paraId="05F2D174" w14:textId="6D0C81A3" w:rsidR="000A244F" w:rsidRPr="0076696E" w:rsidRDefault="000A244F" w:rsidP="000A244F">
            <w:pPr>
              <w:rPr>
                <w:lang w:val="en-US"/>
              </w:rPr>
            </w:pPr>
          </w:p>
        </w:tc>
      </w:tr>
      <w:tr w:rsidR="000A244F" w:rsidRPr="003B6EB0" w14:paraId="6617214E" w14:textId="77777777" w:rsidTr="000E5661">
        <w:trPr>
          <w:gridAfter w:val="2"/>
          <w:wAfter w:w="16098" w:type="dxa"/>
          <w:trHeight w:val="6750"/>
        </w:trPr>
        <w:tc>
          <w:tcPr>
            <w:tcW w:w="1432" w:type="dxa"/>
            <w:noWrap/>
          </w:tcPr>
          <w:p w14:paraId="17532BB4" w14:textId="0B340C3C" w:rsidR="000A244F" w:rsidRPr="006C1D63" w:rsidRDefault="000A244F" w:rsidP="000A244F">
            <w:pPr>
              <w:spacing w:after="0" w:line="240" w:lineRule="auto"/>
              <w:rPr>
                <w:rFonts w:ascii="Aptos Narrow" w:eastAsia="Times New Roman" w:hAnsi="Aptos Narrow" w:cs="Times New Roman"/>
                <w:kern w:val="0"/>
                <w:lang w:eastAsia="da-DK"/>
                <w14:ligatures w14:val="none"/>
              </w:rPr>
            </w:pPr>
            <w:r w:rsidRPr="006C1D63">
              <w:rPr>
                <w:rFonts w:ascii="Aptos Narrow" w:eastAsia="Times New Roman" w:hAnsi="Aptos Narrow" w:cs="Times New Roman"/>
                <w:kern w:val="0"/>
                <w:lang w:eastAsia="da-DK"/>
                <w14:ligatures w14:val="none"/>
              </w:rPr>
              <w:lastRenderedPageBreak/>
              <w:t>5.1</w:t>
            </w:r>
          </w:p>
        </w:tc>
        <w:tc>
          <w:tcPr>
            <w:tcW w:w="3386" w:type="dxa"/>
          </w:tcPr>
          <w:p w14:paraId="6CC0577A" w14:textId="13D64B18" w:rsidR="000A244F" w:rsidRPr="006C1D63"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w:t>
            </w:r>
            <w:r w:rsidRPr="006C1D63">
              <w:rPr>
                <w:rFonts w:ascii="Aptos Narrow" w:eastAsia="Times New Roman" w:hAnsi="Aptos Narrow" w:cs="Times New Roman"/>
                <w:b/>
                <w:bCs/>
                <w:kern w:val="0"/>
                <w:lang w:val="en-US" w:eastAsia="da-DK"/>
                <w14:ligatures w14:val="none"/>
              </w:rPr>
              <w:t xml:space="preserve"> organization</w:t>
            </w:r>
            <w:r w:rsidRPr="006C1D63">
              <w:rPr>
                <w:rFonts w:ascii="Aptos Narrow" w:eastAsia="Times New Roman" w:hAnsi="Aptos Narrow" w:cs="Times New Roman"/>
                <w:kern w:val="0"/>
                <w:lang w:val="en-US" w:eastAsia="da-DK"/>
                <w14:ligatures w14:val="none"/>
              </w:rPr>
              <w:t xml:space="preserve"> separates waste into at </w:t>
            </w:r>
            <w:r w:rsidRPr="006C1D63">
              <w:rPr>
                <w:rFonts w:ascii="Aptos Narrow" w:eastAsia="Times New Roman" w:hAnsi="Aptos Narrow" w:cs="Times New Roman"/>
                <w:b/>
                <w:bCs/>
                <w:kern w:val="0"/>
                <w:lang w:val="en-US" w:eastAsia="da-DK"/>
                <w14:ligatures w14:val="none"/>
              </w:rPr>
              <w:t xml:space="preserve">least 10 recyclable categories as required by national legislation; staff receive clear instructions on waste handling. </w:t>
            </w:r>
            <w:r w:rsidRPr="0076696E">
              <w:rPr>
                <w:rFonts w:ascii="Aptos Narrow" w:eastAsia="Times New Roman" w:hAnsi="Aptos Narrow" w:cs="Times New Roman"/>
                <w:b/>
                <w:bCs/>
                <w:kern w:val="0"/>
                <w:lang w:val="en-US" w:eastAsia="da-DK"/>
                <w14:ligatures w14:val="none"/>
              </w:rPr>
              <w:t>(I)</w:t>
            </w:r>
          </w:p>
        </w:tc>
        <w:tc>
          <w:tcPr>
            <w:tcW w:w="10489" w:type="dxa"/>
          </w:tcPr>
          <w:p w14:paraId="5D9A983B"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ype="page"/>
            </w:r>
          </w:p>
          <w:p w14:paraId="0ECEE933"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Effective waste separation promotes recycling, reuse and responsible management of materials, reducing the environmental footprint of waste treatment. It also supports circular economy principles and helps organizations to comply with national and local waste regulations, while fostering a culture of sustainability among staff and visitors.</w:t>
            </w:r>
            <w:r w:rsidRPr="006C1D63">
              <w:rPr>
                <w:rFonts w:ascii="Aptos Narrow" w:eastAsia="Times New Roman" w:hAnsi="Aptos Narrow" w:cs="Times New Roman"/>
                <w:kern w:val="0"/>
                <w:lang w:val="en-US" w:eastAsia="da-DK"/>
                <w14:ligatures w14:val="none"/>
              </w:rPr>
              <w:br w:type="page"/>
            </w:r>
          </w:p>
          <w:p w14:paraId="32D5143B"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1F9D8781" w14:textId="796411FD"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organization separates waste in accordance with national (including local) legislation and, in all cases, into a minimum of </w:t>
            </w:r>
            <w:r w:rsidRPr="006C1D63">
              <w:rPr>
                <w:rFonts w:ascii="Aptos Narrow" w:eastAsia="Times New Roman" w:hAnsi="Aptos Narrow" w:cs="Times New Roman"/>
                <w:b/>
                <w:bCs/>
                <w:kern w:val="0"/>
                <w:lang w:val="en-US" w:eastAsia="da-DK"/>
                <w14:ligatures w14:val="none"/>
              </w:rPr>
              <w:t xml:space="preserve">10 </w:t>
            </w:r>
            <w:r w:rsidRPr="006C1D63">
              <w:rPr>
                <w:rFonts w:ascii="Aptos Narrow" w:eastAsia="Times New Roman" w:hAnsi="Aptos Narrow" w:cs="Times New Roman"/>
                <w:kern w:val="0"/>
                <w:lang w:val="en-US" w:eastAsia="da-DK"/>
                <w14:ligatures w14:val="none"/>
              </w:rPr>
              <w:t xml:space="preserve">recyclable categories. Waste separation categories include paper, cardboard, metal,  glass, plastic, organic waste, textiles, electronic waste, food and beverage cartons, bottles with refund and hazardous waste. It can also include garden waste, cooking oil, wood, cans, porcelain etc. General waste, other waste and hazardous waste are not considered as a category (hazardous waste is covered in criterion 5.4). Where national legislation requires multiple waste types to be collected in a single bin and separated off-site, this collection counts as 1 recyclable category only. </w:t>
            </w:r>
            <w:r w:rsidRPr="006C1D63">
              <w:rPr>
                <w:rFonts w:ascii="Aptos Narrow" w:eastAsia="Times New Roman" w:hAnsi="Aptos Narrow" w:cs="Times New Roman"/>
                <w:kern w:val="0"/>
                <w:lang w:val="en-US" w:eastAsia="da-DK"/>
                <w14:ligatures w14:val="none"/>
              </w:rPr>
              <w:br w:type="page"/>
            </w:r>
          </w:p>
          <w:p w14:paraId="67A48526"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p>
          <w:p w14:paraId="45E0F515"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All waste is stored safely in accordance with relevant national and local legislation, and order and cleanliness in the waste area are mandatory. Sorting stations are easily accessible to staff and clearly marked with instructions and signage indicating how to properly separate waste. These include both written explanations and icons or illustrations to aid understanding. It is recommended that explanations are also provided in Braille. Before the audit, photos of waste sorting points that clearly show as required by national legislation and in all cases into at least </w:t>
            </w:r>
            <w:r w:rsidRPr="006C1D63">
              <w:rPr>
                <w:rFonts w:ascii="Aptos Narrow" w:eastAsia="Times New Roman" w:hAnsi="Aptos Narrow" w:cs="Times New Roman"/>
                <w:b/>
                <w:bCs/>
                <w:kern w:val="0"/>
                <w:lang w:val="en-US" w:eastAsia="da-DK"/>
                <w14:ligatures w14:val="none"/>
              </w:rPr>
              <w:t>10</w:t>
            </w:r>
            <w:r w:rsidRPr="006C1D63">
              <w:rPr>
                <w:rFonts w:ascii="Aptos Narrow" w:eastAsia="Times New Roman" w:hAnsi="Aptos Narrow" w:cs="Times New Roman"/>
                <w:kern w:val="0"/>
                <w:lang w:val="en-US" w:eastAsia="da-DK"/>
                <w14:ligatures w14:val="none"/>
              </w:rPr>
              <w:t xml:space="preserve"> recyclable categories with its labels, signage and instructions, reflecting the system in actual use, are submitted.</w:t>
            </w:r>
          </w:p>
          <w:p w14:paraId="4FDC29C4" w14:textId="2D94F0A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In addition to main sorting stations, staff are able to separate waste into at least </w:t>
            </w:r>
            <w:r w:rsidRPr="006C1D63">
              <w:rPr>
                <w:rFonts w:ascii="Aptos Narrow" w:eastAsia="Times New Roman" w:hAnsi="Aptos Narrow" w:cs="Times New Roman"/>
                <w:b/>
                <w:bCs/>
                <w:kern w:val="0"/>
                <w:lang w:val="en-US" w:eastAsia="da-DK"/>
                <w14:ligatures w14:val="none"/>
              </w:rPr>
              <w:t>10</w:t>
            </w:r>
            <w:r w:rsidRPr="006C1D63">
              <w:rPr>
                <w:rFonts w:ascii="Aptos Narrow" w:eastAsia="Times New Roman" w:hAnsi="Aptos Narrow" w:cs="Times New Roman"/>
                <w:kern w:val="0"/>
                <w:lang w:val="en-US" w:eastAsia="da-DK"/>
                <w14:ligatures w14:val="none"/>
              </w:rPr>
              <w:t xml:space="preserve"> of the same categories in 1 additional back-office area. It is recommended that sorting stations are installed in all areas with high waste generation. For organizations with kitchens, the suggested location for this additional sorting point is within or near the kitchen itself.</w:t>
            </w:r>
            <w:r w:rsidRPr="006C1D63">
              <w:rPr>
                <w:rFonts w:ascii="Aptos Narrow" w:eastAsia="Times New Roman" w:hAnsi="Aptos Narrow" w:cs="Times New Roman"/>
                <w:kern w:val="0"/>
                <w:lang w:val="en-US" w:eastAsia="da-DK"/>
                <w14:ligatures w14:val="none"/>
              </w:rPr>
              <w:br w:type="page"/>
              <w:t>Where local infrastructure limits the ability to separate all waste streams, the organization analyses which types of waste are most environmentally and contextually relevant to separate (considering factors such as the material’s impact on nature, local resource scarcity, or the distance required to transport replacements) and uses this analysis to prioritise separation efforts and to inform staff and visitors. Where possible, the organization prioritises waste separation for reuse over recycling, by identifying opportunities for materials like cardboard, glass, or containers to be collected by third parties for direct reuse, resale, or return systems. This criterion mainly covers the waste separation on-site, while the handling and transportation of waste after separation is covered in criterion 5.2. If, due to national or local legislation, certain waste types are collected in 1 bin and subsequently separated by the waste management facilities, on-site separation of these categories is not mandatory. However, staff must still receive training on waste management practices.</w:t>
            </w:r>
          </w:p>
          <w:p w14:paraId="4C3B137A" w14:textId="77777777" w:rsidR="000A244F" w:rsidRDefault="000A244F" w:rsidP="000A244F">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Audit evidence</w:t>
            </w:r>
          </w:p>
          <w:p w14:paraId="11670FE8"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During the visual inspection of the waste sorting facilities, the auditor confirms that:</w:t>
            </w:r>
            <w:r w:rsidRPr="006C1D63">
              <w:rPr>
                <w:rFonts w:ascii="Aptos Narrow" w:eastAsia="Times New Roman" w:hAnsi="Aptos Narrow" w:cs="Times New Roman"/>
                <w:kern w:val="0"/>
                <w:lang w:val="en-US" w:eastAsia="da-DK"/>
                <w14:ligatures w14:val="none"/>
              </w:rPr>
              <w:br w:type="page"/>
            </w:r>
          </w:p>
          <w:p w14:paraId="39D9EFEE"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waste is being correctly separated per national (including local) legislation and in all cases into minimum 3 recyclable waste categories according to the submitted photos of waste sorting points;</w:t>
            </w:r>
            <w:r w:rsidRPr="006C1D63">
              <w:rPr>
                <w:rFonts w:ascii="Aptos Narrow" w:eastAsia="Times New Roman" w:hAnsi="Aptos Narrow" w:cs="Times New Roman"/>
                <w:kern w:val="0"/>
                <w:lang w:val="en-US" w:eastAsia="da-DK"/>
                <w14:ligatures w14:val="none"/>
              </w:rPr>
              <w:br w:type="page"/>
            </w:r>
          </w:p>
          <w:p w14:paraId="78D63D39"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staff are able to separate waste into at least 3 of the same categories in 1 additional back-office area, in addition to the main sorting station;</w:t>
            </w:r>
            <w:r w:rsidRPr="006C1D63">
              <w:rPr>
                <w:rFonts w:ascii="Aptos Narrow" w:eastAsia="Times New Roman" w:hAnsi="Aptos Narrow" w:cs="Times New Roman"/>
                <w:kern w:val="0"/>
                <w:lang w:val="en-US" w:eastAsia="da-DK"/>
                <w14:ligatures w14:val="none"/>
              </w:rPr>
              <w:br w:type="page"/>
            </w:r>
          </w:p>
          <w:p w14:paraId="4DF7A3A6"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clear and easily understandable instructions or signage are in place; and</w:t>
            </w:r>
          </w:p>
          <w:p w14:paraId="304DFF88"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lastRenderedPageBreak/>
              <w:br w:type="page"/>
              <w:t>• waste is correctly separated according to these instructions (this is verified by opening bins to assess proper separation). If incorrect sorting is observed, follow-up staff training on waste management principles is required. For this purpose, records of corrective actions, staff training documents, or similar evidence may serve as supportive documentation.</w:t>
            </w:r>
            <w:r w:rsidRPr="006C1D63">
              <w:rPr>
                <w:rFonts w:ascii="Aptos Narrow" w:eastAsia="Times New Roman" w:hAnsi="Aptos Narrow" w:cs="Times New Roman"/>
                <w:kern w:val="0"/>
                <w:lang w:val="en-US" w:eastAsia="da-DK"/>
                <w14:ligatures w14:val="none"/>
              </w:rPr>
              <w:br w:type="page"/>
              <w:t>In specific circumstances, where certain waste types are collected in 1 bin and subsequently separated by the waste management facilities due to national or local legislation, the organization presents written confirmation (e.g. a letter from the competent authority) verifying compliance with the relevant legislation.</w:t>
            </w:r>
          </w:p>
          <w:p w14:paraId="29E8E147" w14:textId="77777777" w:rsidR="000A244F" w:rsidRPr="006C1D63" w:rsidRDefault="000A244F" w:rsidP="000A244F">
            <w:pPr>
              <w:spacing w:after="0" w:line="240" w:lineRule="auto"/>
              <w:rPr>
                <w:rFonts w:ascii="Aptos Narrow" w:eastAsia="Times New Roman" w:hAnsi="Aptos Narrow" w:cs="Times New Roman"/>
                <w:b/>
                <w:bCs/>
                <w:kern w:val="0"/>
                <w:lang w:val="en-US" w:eastAsia="da-DK"/>
                <w14:ligatures w14:val="none"/>
              </w:rPr>
            </w:pPr>
          </w:p>
        </w:tc>
      </w:tr>
      <w:tr w:rsidR="000A244F" w:rsidRPr="003B6EB0" w14:paraId="6C791867" w14:textId="77777777" w:rsidTr="000E5661">
        <w:trPr>
          <w:gridAfter w:val="2"/>
          <w:wAfter w:w="16098" w:type="dxa"/>
          <w:trHeight w:val="6750"/>
        </w:trPr>
        <w:tc>
          <w:tcPr>
            <w:tcW w:w="1432" w:type="dxa"/>
            <w:noWrap/>
            <w:hideMark/>
          </w:tcPr>
          <w:p w14:paraId="05B5A0AE" w14:textId="048373EE" w:rsidR="000A244F" w:rsidRP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5.2</w:t>
            </w:r>
          </w:p>
        </w:tc>
        <w:tc>
          <w:tcPr>
            <w:tcW w:w="3386" w:type="dxa"/>
            <w:hideMark/>
          </w:tcPr>
          <w:p w14:paraId="23E1E723" w14:textId="23765F35" w:rsidR="000A244F" w:rsidRPr="0076696E"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All separated waste categories are handled individually by the local or national waste management facilities, by a private entity or by the organization’s own facilities. </w:t>
            </w:r>
            <w:r w:rsidRPr="0076696E">
              <w:rPr>
                <w:rFonts w:ascii="Aptos Narrow" w:eastAsia="Times New Roman" w:hAnsi="Aptos Narrow" w:cs="Times New Roman"/>
                <w:kern w:val="0"/>
                <w:lang w:val="en-US" w:eastAsia="da-DK"/>
                <w14:ligatures w14:val="none"/>
              </w:rPr>
              <w:t>(I)</w:t>
            </w:r>
          </w:p>
        </w:tc>
        <w:tc>
          <w:tcPr>
            <w:tcW w:w="10489" w:type="dxa"/>
          </w:tcPr>
          <w:p w14:paraId="4A615203"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ype="page"/>
            </w:r>
          </w:p>
          <w:p w14:paraId="12940FE4"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correct handling of separated waste (such as maintaining material purity and avoiding contamination) as part of criterion 5.1 is essential for high-quality recycling and supports circular economy principles.</w:t>
            </w:r>
          </w:p>
          <w:p w14:paraId="5532464A"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04BF6206"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ensures that all waste categories separated on-site are handled individually and appropriately after collection. The subsequent waste handling includes, (where appropriate) further sorting/separation, recycling, and disposal, and is managed appropriately to the corresponding waste category. For the collection and subsequent handling of separated waste, the organization may enter into an agreement with public national/local waste management authorities and/or private companies. The organization may also have its own facilities for treating certain types of separated waste (e.g. composting organic or garden waste, see criterion 5.7) or use equipment to reduce the volume of waste before collection, such as cardboard compactors.</w:t>
            </w:r>
            <w:r w:rsidRPr="006C1D63">
              <w:rPr>
                <w:rFonts w:ascii="Aptos Narrow" w:eastAsia="Times New Roman" w:hAnsi="Aptos Narrow" w:cs="Times New Roman"/>
                <w:kern w:val="0"/>
                <w:lang w:val="en-US" w:eastAsia="da-DK"/>
                <w14:ligatures w14:val="none"/>
              </w:rPr>
              <w:br w:type="page"/>
              <w:t>If the waste is managed by a public entity, invoices or contracts showing that waste categories are collected and transported separately by this entity are provided. If the waste is managed by a private company, invoices are provided together with 1 of the following documents:</w:t>
            </w:r>
          </w:p>
          <w:p w14:paraId="3D202B30"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a) a contract confirming that the waste categories are collected and transported separately for further handling; or</w:t>
            </w:r>
          </w:p>
          <w:p w14:paraId="1625B452"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b) a written confirmation from the private waste handling entity that the waste is collected and managed in accordance with environmental and health standards.</w:t>
            </w:r>
            <w:r w:rsidRPr="006C1D63">
              <w:rPr>
                <w:rFonts w:ascii="Aptos Narrow" w:eastAsia="Times New Roman" w:hAnsi="Aptos Narrow" w:cs="Times New Roman"/>
                <w:kern w:val="0"/>
                <w:lang w:val="en-US" w:eastAsia="da-DK"/>
                <w14:ligatures w14:val="none"/>
              </w:rPr>
              <w:br w:type="page"/>
              <w:t>If the organization treats the waste on-site, it must comply with all applicable legislation. Where specific requirements are not covered by law, the organization ensures that:</w:t>
            </w:r>
          </w:p>
          <w:p w14:paraId="3F836623"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a risk assessment has been carried out to confirm there are no adverse environmental or health impacts; and</w:t>
            </w:r>
          </w:p>
          <w:p w14:paraId="2EF216F8"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the waste is indeed being recycled or processed appropriately.</w:t>
            </w:r>
            <w:r w:rsidRPr="006C1D63">
              <w:rPr>
                <w:rFonts w:ascii="Aptos Narrow" w:eastAsia="Times New Roman" w:hAnsi="Aptos Narrow" w:cs="Times New Roman"/>
                <w:kern w:val="0"/>
                <w:lang w:val="en-US" w:eastAsia="da-DK"/>
                <w14:ligatures w14:val="none"/>
              </w:rPr>
              <w:br w:type="page"/>
              <w:t>The responsibility of ensuring that waste is being collected and transported separately also applies to any waste that is shipped abroad, whether from the point of creation at the organization or via a waste handling facility.</w:t>
            </w:r>
            <w:r w:rsidRPr="006C1D63">
              <w:rPr>
                <w:rFonts w:ascii="Aptos Narrow" w:eastAsia="Times New Roman" w:hAnsi="Aptos Narrow" w:cs="Times New Roman"/>
                <w:kern w:val="0"/>
                <w:lang w:val="en-US" w:eastAsia="da-DK"/>
                <w14:ligatures w14:val="none"/>
              </w:rPr>
              <w:br w:type="page"/>
              <w:t xml:space="preserve">In cases, where waste management options are limited (due to the location of the property or a lack of local infrastructure) and unless this is prohibited by law, it is recommended that the organization explores alternative solutions, such as on-site treatment, collaboration with private individuals for pickup, or partnerships with other </w:t>
            </w:r>
            <w:r>
              <w:rPr>
                <w:rFonts w:ascii="Aptos Narrow" w:eastAsia="Times New Roman" w:hAnsi="Aptos Narrow" w:cs="Times New Roman"/>
                <w:kern w:val="0"/>
                <w:lang w:val="en-US" w:eastAsia="da-DK"/>
                <w14:ligatures w14:val="none"/>
              </w:rPr>
              <w:t>organization</w:t>
            </w:r>
            <w:r w:rsidRPr="006C1D63">
              <w:rPr>
                <w:rFonts w:ascii="Aptos Narrow" w:eastAsia="Times New Roman" w:hAnsi="Aptos Narrow" w:cs="Times New Roman"/>
                <w:kern w:val="0"/>
                <w:lang w:val="en-US" w:eastAsia="da-DK"/>
                <w14:ligatures w14:val="none"/>
              </w:rPr>
              <w:t xml:space="preserve">s to develop joint waste handling system. For collaborations with private individuals or other </w:t>
            </w:r>
            <w:r>
              <w:rPr>
                <w:rFonts w:ascii="Aptos Narrow" w:eastAsia="Times New Roman" w:hAnsi="Aptos Narrow" w:cs="Times New Roman"/>
                <w:kern w:val="0"/>
                <w:lang w:val="en-US" w:eastAsia="da-DK"/>
                <w14:ligatures w14:val="none"/>
              </w:rPr>
              <w:t>organization</w:t>
            </w:r>
            <w:r w:rsidRPr="006C1D63">
              <w:rPr>
                <w:rFonts w:ascii="Aptos Narrow" w:eastAsia="Times New Roman" w:hAnsi="Aptos Narrow" w:cs="Times New Roman"/>
                <w:kern w:val="0"/>
                <w:lang w:val="en-US" w:eastAsia="da-DK"/>
                <w14:ligatures w14:val="none"/>
              </w:rPr>
              <w:t>s, the organization creates an agreement that formalises rights of the parties involved and includes financial reimbursements/agreements, documentation explaining how the collected waste is used and any other structural regulations of the cooperation.</w:t>
            </w:r>
            <w:r w:rsidRPr="006C1D63">
              <w:rPr>
                <w:rFonts w:ascii="Aptos Narrow" w:eastAsia="Times New Roman" w:hAnsi="Aptos Narrow" w:cs="Times New Roman"/>
                <w:kern w:val="0"/>
                <w:lang w:val="en-US" w:eastAsia="da-DK"/>
                <w14:ligatures w14:val="none"/>
              </w:rPr>
              <w:br w:type="page"/>
            </w:r>
          </w:p>
          <w:p w14:paraId="18680229" w14:textId="77777777" w:rsidR="000A244F" w:rsidRDefault="000A244F" w:rsidP="000A244F">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 xml:space="preserve"> Audit evidence</w:t>
            </w:r>
          </w:p>
          <w:p w14:paraId="6799EDE0"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During the audit, the organization presents evidence confirming that all waste categories are collected and transported separately, and, where applicable, treated appropriately. Depending on the type of waste handling arrangement, the auditor verifies the following evidence:</w:t>
            </w:r>
          </w:p>
          <w:p w14:paraId="2FB60BFD"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a) For waste collected by a public entity: invoices or contracts from the past 24 months (for re-applicants) or 6 months (for first-time applicants), showing that the separated waste categories are collected and transported separately are provided;</w:t>
            </w:r>
            <w:r w:rsidRPr="006C1D63">
              <w:rPr>
                <w:rFonts w:ascii="Aptos Narrow" w:eastAsia="Times New Roman" w:hAnsi="Aptos Narrow" w:cs="Times New Roman"/>
                <w:kern w:val="0"/>
                <w:lang w:val="en-US" w:eastAsia="da-DK"/>
                <w14:ligatures w14:val="none"/>
              </w:rPr>
              <w:br w:type="page"/>
            </w:r>
          </w:p>
          <w:p w14:paraId="12C01DC9"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b) For waste collected by a private entity: an invoice, and either a contract confirming that the waste categories are collected and transported separately for further handling, or a written confirmation from the private waste handling entity that the waste is collected and managed in accordance with environmental and health standards from the past 24 months (for re-applicants) or 6 months (for first-time applicants) are provided; or</w:t>
            </w:r>
            <w:r w:rsidRPr="006C1D63">
              <w:rPr>
                <w:rFonts w:ascii="Aptos Narrow" w:eastAsia="Times New Roman" w:hAnsi="Aptos Narrow" w:cs="Times New Roman"/>
                <w:kern w:val="0"/>
                <w:lang w:val="en-US" w:eastAsia="da-DK"/>
                <w14:ligatures w14:val="none"/>
              </w:rPr>
              <w:br w:type="page"/>
            </w:r>
          </w:p>
          <w:p w14:paraId="052873AD"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lastRenderedPageBreak/>
              <w:t>c) For waste treated on-site by the organization: a risk assessment confirming that there are no adverse environmental or health impacts, and documentation showing that the waste is recycled or processed appropriately (e.g. Standard Operating Procedure (SOP)99, composting procedures) are provided. The facilities are furthermore visually inspected during the audit.</w:t>
            </w:r>
          </w:p>
          <w:p w14:paraId="2C6CFED6" w14:textId="6F435533" w:rsidR="000A244F" w:rsidRPr="006C1D63"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A visual inspection of the bins confirms that the collection frequency and the number of containers is sufficient to collect the entire volume of sorted waste (e.g. if overflowing containers are observed, the collection frequency or the number of containers must be adjusted).</w:t>
            </w:r>
          </w:p>
        </w:tc>
      </w:tr>
      <w:tr w:rsidR="000A244F" w:rsidRPr="003B6EB0" w14:paraId="10CDC404" w14:textId="77777777" w:rsidTr="000E5661">
        <w:trPr>
          <w:gridAfter w:val="2"/>
          <w:wAfter w:w="16098" w:type="dxa"/>
          <w:trHeight w:val="7425"/>
        </w:trPr>
        <w:tc>
          <w:tcPr>
            <w:tcW w:w="1432" w:type="dxa"/>
            <w:noWrap/>
            <w:hideMark/>
          </w:tcPr>
          <w:p w14:paraId="7CAA1E40" w14:textId="57484351" w:rsidR="000A244F" w:rsidRPr="002D242A" w:rsidRDefault="000A244F" w:rsidP="000A244F">
            <w:pPr>
              <w:spacing w:after="0" w:line="240" w:lineRule="auto"/>
              <w:rPr>
                <w:rFonts w:ascii="Aptos Narrow" w:eastAsia="Times New Roman" w:hAnsi="Aptos Narrow" w:cs="Times New Roman"/>
                <w:kern w:val="0"/>
                <w:lang w:val="en-US" w:eastAsia="da-DK"/>
                <w14:ligatures w14:val="none"/>
              </w:rPr>
            </w:pPr>
            <w:r w:rsidRPr="002D242A">
              <w:rPr>
                <w:rFonts w:ascii="Aptos Narrow" w:eastAsia="Times New Roman" w:hAnsi="Aptos Narrow" w:cs="Times New Roman"/>
                <w:kern w:val="0"/>
                <w:lang w:eastAsia="da-DK"/>
                <w14:ligatures w14:val="none"/>
              </w:rPr>
              <w:lastRenderedPageBreak/>
              <w:t>5.3</w:t>
            </w:r>
          </w:p>
        </w:tc>
        <w:tc>
          <w:tcPr>
            <w:tcW w:w="3386" w:type="dxa"/>
            <w:hideMark/>
          </w:tcPr>
          <w:p w14:paraId="255780C0" w14:textId="238EEF02" w:rsidR="000A244F" w:rsidRPr="002D242A" w:rsidRDefault="000A244F" w:rsidP="000A244F">
            <w:pPr>
              <w:spacing w:after="0" w:line="240" w:lineRule="auto"/>
              <w:rPr>
                <w:rFonts w:ascii="Aptos Narrow" w:eastAsia="Times New Roman" w:hAnsi="Aptos Narrow" w:cs="Times New Roman"/>
                <w:kern w:val="0"/>
                <w:lang w:val="en-US" w:eastAsia="da-DK"/>
                <w14:ligatures w14:val="none"/>
              </w:rPr>
            </w:pPr>
            <w:r w:rsidRPr="002D242A">
              <w:rPr>
                <w:rFonts w:ascii="Aptos Narrow" w:eastAsia="Times New Roman" w:hAnsi="Aptos Narrow" w:cs="Times New Roman"/>
                <w:b/>
                <w:bCs/>
                <w:kern w:val="0"/>
                <w:lang w:val="en-US" w:eastAsia="da-DK"/>
                <w14:ligatures w14:val="none"/>
              </w:rPr>
              <w:t>If the organization is open to the public</w:t>
            </w:r>
            <w:r w:rsidRPr="002D242A">
              <w:rPr>
                <w:rFonts w:ascii="Aptos Narrow" w:eastAsia="Times New Roman" w:hAnsi="Aptos Narrow" w:cs="Times New Roman"/>
                <w:kern w:val="0"/>
                <w:lang w:val="en-US" w:eastAsia="da-DK"/>
                <w14:ligatures w14:val="none"/>
              </w:rPr>
              <w:t>, it offers its guests practical means to separate their waste in at least</w:t>
            </w:r>
            <w:r w:rsidRPr="002D242A">
              <w:rPr>
                <w:rFonts w:ascii="Aptos Narrow" w:eastAsia="Times New Roman" w:hAnsi="Aptos Narrow" w:cs="Times New Roman"/>
                <w:b/>
                <w:bCs/>
                <w:kern w:val="0"/>
                <w:lang w:val="en-US" w:eastAsia="da-DK"/>
                <w14:ligatures w14:val="none"/>
              </w:rPr>
              <w:t xml:space="preserve"> 3</w:t>
            </w:r>
            <w:r w:rsidRPr="002D242A">
              <w:rPr>
                <w:rFonts w:ascii="Aptos Narrow" w:eastAsia="Times New Roman" w:hAnsi="Aptos Narrow" w:cs="Times New Roman"/>
                <w:kern w:val="0"/>
                <w:lang w:val="en-US" w:eastAsia="da-DK"/>
                <w14:ligatures w14:val="none"/>
              </w:rPr>
              <w:t xml:space="preserve"> categories. (I) </w:t>
            </w:r>
          </w:p>
        </w:tc>
        <w:tc>
          <w:tcPr>
            <w:tcW w:w="10489" w:type="dxa"/>
          </w:tcPr>
          <w:p w14:paraId="2D184B41" w14:textId="77777777" w:rsidR="000A244F" w:rsidRDefault="000A244F" w:rsidP="000A244F">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p>
          <w:p w14:paraId="180BB57D"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To create awareness among visitors on waste separation and recycling, visible and accessible sorting opportunities help encourage responsible </w:t>
            </w:r>
            <w:r>
              <w:rPr>
                <w:rFonts w:ascii="Aptos Narrow" w:eastAsia="Times New Roman" w:hAnsi="Aptos Narrow" w:cs="Times New Roman"/>
                <w:kern w:val="0"/>
                <w:lang w:val="en-US" w:eastAsia="da-DK"/>
                <w14:ligatures w14:val="none"/>
              </w:rPr>
              <w:t>behavior</w:t>
            </w:r>
            <w:r w:rsidRPr="006C1D63">
              <w:rPr>
                <w:rFonts w:ascii="Aptos Narrow" w:eastAsia="Times New Roman" w:hAnsi="Aptos Narrow" w:cs="Times New Roman"/>
                <w:kern w:val="0"/>
                <w:lang w:val="en-US" w:eastAsia="da-DK"/>
                <w14:ligatures w14:val="none"/>
              </w:rPr>
              <w:t xml:space="preserve"> and participation in the organization’s environmental efforts. Visitor involvement in proper waste separation supports the overall waste management system, improves recycling quality, and reduces landfill waste.</w:t>
            </w:r>
          </w:p>
          <w:p w14:paraId="143E2AB8"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2FF99210"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offers visitors a clear and practical opportunity to separate their waste. The waste that visitors sort is properly collected and ultimately placed into the corresponding waste bins at the waste management stations. It is essential that the visitor-facing system aligns with the organization’s overall waste management practices (criterion 5.1).</w:t>
            </w:r>
            <w:r w:rsidRPr="006C1D63">
              <w:rPr>
                <w:rFonts w:ascii="Aptos Narrow" w:eastAsia="Times New Roman" w:hAnsi="Aptos Narrow" w:cs="Times New Roman"/>
                <w:kern w:val="0"/>
                <w:lang w:val="en-US" w:eastAsia="da-DK"/>
                <w14:ligatures w14:val="none"/>
              </w:rPr>
              <w:br w:type="page"/>
              <w:t xml:space="preserve">The possibility to sort waste is provided in at least 1 strategic main public area. </w:t>
            </w:r>
          </w:p>
          <w:p w14:paraId="146532A7"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At a minimum, 3 waste categories are available for separation, and general waste is required to be 1 of these categories. The waste separation can be done through separate bins for different waste types or 1 bin with separation for different waste types. It is required that bins are clearly labelled with text and pictograms or illustrations, indicating the different bins/compartments for the different types of waste.</w:t>
            </w:r>
            <w:r w:rsidRPr="006C1D63">
              <w:rPr>
                <w:rFonts w:ascii="Aptos Narrow" w:eastAsia="Times New Roman" w:hAnsi="Aptos Narrow" w:cs="Times New Roman"/>
                <w:kern w:val="0"/>
                <w:lang w:val="en-US" w:eastAsia="da-DK"/>
                <w14:ligatures w14:val="none"/>
              </w:rPr>
              <w:br w:type="page"/>
              <w:t>It is also recommended to provide waste sorting opportunities in visitor rooms, and in additional public areas, such as public restrooms, or parking areas. Alternatively, it is possible to have a system for visitors of placing separated waste in distinct locations (e.g. paper and newspaper on the table, bottles and cans next to the bin and other waste in the bin) in the visitor rooms. However, in such systems, it must be clear to the visitor where which waste belongs, and (if permitted per law), the staff furthermore controls if the waste has been separated correctly, before transferring it to the main containers. In cases of higher waste generation by visitors (e.g. in self-catering units such as holiday homes or apartments with visitor kitchens), in-room sorting is provided.</w:t>
            </w:r>
            <w:r w:rsidRPr="006C1D63">
              <w:rPr>
                <w:rFonts w:ascii="Aptos Narrow" w:eastAsia="Times New Roman" w:hAnsi="Aptos Narrow" w:cs="Times New Roman"/>
                <w:kern w:val="0"/>
                <w:lang w:val="en-US" w:eastAsia="da-DK"/>
                <w14:ligatures w14:val="none"/>
              </w:rPr>
              <w:br w:type="page"/>
              <w:t>The information for visitors about waste sorting possibilities is included in the information about the general environmental undertakings of the organization (through the visitor room binders, TV-monitors in visitor rooms or public areas, information in public areas or conference areas, etc.) (see criterion 2.3). The organization ensures communication materials100 are accurate, clear and easily understandable.</w:t>
            </w:r>
          </w:p>
          <w:p w14:paraId="0954E50C" w14:textId="77777777" w:rsidR="000A244F" w:rsidRDefault="000A244F" w:rsidP="000A244F">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Audit evidence</w:t>
            </w:r>
          </w:p>
          <w:p w14:paraId="18E3AF90"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During the visual inspection, the auditor confirms that:</w:t>
            </w:r>
            <w:r w:rsidRPr="006C1D63">
              <w:rPr>
                <w:rFonts w:ascii="Aptos Narrow" w:eastAsia="Times New Roman" w:hAnsi="Aptos Narrow" w:cs="Times New Roman"/>
                <w:kern w:val="0"/>
                <w:lang w:val="en-US" w:eastAsia="da-DK"/>
                <w14:ligatures w14:val="none"/>
              </w:rPr>
              <w:br w:type="page"/>
            </w:r>
          </w:p>
          <w:p w14:paraId="71D2F59C"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a visitor-accessible waste separation system is present in at least 1 public area;</w:t>
            </w:r>
          </w:p>
          <w:p w14:paraId="45255AC2"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it is possible for visitors to separate at least 3 categories (including general waste);</w:t>
            </w:r>
            <w:r w:rsidRPr="006C1D63">
              <w:rPr>
                <w:rFonts w:ascii="Aptos Narrow" w:eastAsia="Times New Roman" w:hAnsi="Aptos Narrow" w:cs="Times New Roman"/>
                <w:kern w:val="0"/>
                <w:lang w:val="en-US" w:eastAsia="da-DK"/>
                <w14:ligatures w14:val="none"/>
              </w:rPr>
              <w:br w:type="page"/>
            </w:r>
          </w:p>
          <w:p w14:paraId="45178C55"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bins are properly labelled and informational signage is clear and understandable (text and pictograms);</w:t>
            </w:r>
            <w:r w:rsidRPr="006C1D63">
              <w:rPr>
                <w:rFonts w:ascii="Aptos Narrow" w:eastAsia="Times New Roman" w:hAnsi="Aptos Narrow" w:cs="Times New Roman"/>
                <w:kern w:val="0"/>
                <w:lang w:val="en-US" w:eastAsia="da-DK"/>
                <w14:ligatures w14:val="none"/>
              </w:rPr>
              <w:br w:type="page"/>
            </w:r>
          </w:p>
          <w:p w14:paraId="28F31733" w14:textId="336F7A23" w:rsidR="000A244F" w:rsidRPr="006C1D63"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the sorting system offered to visitors is consistent with the overall waste handling system of the organization.</w:t>
            </w:r>
          </w:p>
        </w:tc>
      </w:tr>
      <w:tr w:rsidR="000A244F" w:rsidRPr="003B6EB0" w14:paraId="7487D246" w14:textId="77777777" w:rsidTr="000E5661">
        <w:trPr>
          <w:gridAfter w:val="2"/>
          <w:wAfter w:w="16098" w:type="dxa"/>
          <w:trHeight w:val="5175"/>
        </w:trPr>
        <w:tc>
          <w:tcPr>
            <w:tcW w:w="1432" w:type="dxa"/>
            <w:noWrap/>
            <w:hideMark/>
          </w:tcPr>
          <w:p w14:paraId="40E581AE" w14:textId="78AC4872" w:rsidR="000A244F" w:rsidRP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5.4</w:t>
            </w:r>
          </w:p>
        </w:tc>
        <w:tc>
          <w:tcPr>
            <w:tcW w:w="3386" w:type="dxa"/>
            <w:hideMark/>
          </w:tcPr>
          <w:p w14:paraId="3FACBAD7" w14:textId="20351B29" w:rsidR="000A244F" w:rsidRPr="0076696E"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Hazardous chemicals and waste are managed, stored and transported safely to an approved reception</w:t>
            </w:r>
            <w:r w:rsidRPr="006C1D63">
              <w:rPr>
                <w:rFonts w:ascii="Aptos Narrow" w:eastAsia="Times New Roman" w:hAnsi="Aptos Narrow" w:cs="Times New Roman"/>
                <w:kern w:val="0"/>
                <w:lang w:val="en-US" w:eastAsia="da-DK"/>
                <w14:ligatures w14:val="none"/>
              </w:rPr>
              <w:br w:type="page"/>
              <w:t xml:space="preserve">facility. </w:t>
            </w:r>
            <w:r w:rsidRPr="0076696E">
              <w:rPr>
                <w:rFonts w:ascii="Aptos Narrow" w:eastAsia="Times New Roman" w:hAnsi="Aptos Narrow" w:cs="Times New Roman"/>
                <w:kern w:val="0"/>
                <w:lang w:val="en-US" w:eastAsia="da-DK"/>
                <w14:ligatures w14:val="none"/>
              </w:rPr>
              <w:t>(I)</w:t>
            </w:r>
          </w:p>
        </w:tc>
        <w:tc>
          <w:tcPr>
            <w:tcW w:w="10489" w:type="dxa"/>
            <w:hideMark/>
          </w:tcPr>
          <w:p w14:paraId="259FB7E1"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ype="page"/>
            </w:r>
          </w:p>
          <w:p w14:paraId="7B5DF319"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Hazardous substances and waste (whether liquid or solid) pose significant risks to human health and the environment if not stored, handled and disposed of properly. In tourism settings, improper management can lead to staff exposure, leaks, spills, contamination of soil and water and long-term environmental damage. Responsible handling and disposal protect people, reduce risks and ensure compliance with legislation.</w:t>
            </w:r>
            <w:r w:rsidRPr="006C1D63">
              <w:rPr>
                <w:rFonts w:ascii="Aptos Narrow" w:eastAsia="Times New Roman" w:hAnsi="Aptos Narrow" w:cs="Times New Roman"/>
                <w:kern w:val="0"/>
                <w:lang w:val="en-US" w:eastAsia="da-DK"/>
                <w14:ligatures w14:val="none"/>
              </w:rPr>
              <w:br w:type="page"/>
            </w:r>
          </w:p>
          <w:p w14:paraId="5E440768" w14:textId="77777777" w:rsidR="000A244F" w:rsidRDefault="000A244F" w:rsidP="000A244F">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p>
          <w:p w14:paraId="72DD0E66"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The organization provides a list of the types of hazardous waste it typically generates and ensures that:</w:t>
            </w:r>
            <w:r w:rsidRPr="006C1D63">
              <w:rPr>
                <w:rFonts w:ascii="Aptos Narrow" w:eastAsia="Times New Roman" w:hAnsi="Aptos Narrow" w:cs="Times New Roman"/>
                <w:kern w:val="0"/>
                <w:lang w:val="en-US" w:eastAsia="da-DK"/>
                <w14:ligatures w14:val="none"/>
              </w:rPr>
              <w:br w:type="page"/>
            </w:r>
          </w:p>
          <w:p w14:paraId="257E554B"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all hazardous chemicals and waste are handled with extra care and in compliance with national/local legislation and the safety recommendations in their Material Safety Data Sheets (MSDS);</w:t>
            </w:r>
            <w:r w:rsidRPr="006C1D63">
              <w:rPr>
                <w:rFonts w:ascii="Aptos Narrow" w:eastAsia="Times New Roman" w:hAnsi="Aptos Narrow" w:cs="Times New Roman"/>
                <w:kern w:val="0"/>
                <w:lang w:val="en-US" w:eastAsia="da-DK"/>
                <w14:ligatures w14:val="none"/>
              </w:rPr>
              <w:br w:type="page"/>
            </w:r>
          </w:p>
          <w:p w14:paraId="7A9AE9FF"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hazardous waste is stored in sealed, clearly labelled containers or bins, made of compatible materials, separated by type to prevent adverse reactions, and placed on drip trays or secondary containment/retention tanks, where appropriate. Depending on the chemical and local regulations, these can be located indoors or outdoors, provided they are designed to prevent environmental contamination;</w:t>
            </w:r>
            <w:r w:rsidRPr="006C1D63">
              <w:rPr>
                <w:rFonts w:ascii="Aptos Narrow" w:eastAsia="Times New Roman" w:hAnsi="Aptos Narrow" w:cs="Times New Roman"/>
                <w:kern w:val="0"/>
                <w:lang w:val="en-US" w:eastAsia="da-DK"/>
                <w14:ligatures w14:val="none"/>
              </w:rPr>
              <w:br w:type="page"/>
            </w:r>
          </w:p>
          <w:p w14:paraId="240FCDFB"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containers and storage areas are regularly (as internally defined) inspected for leaks or deterioration, with corrective actions taken when required. These inspections may be documented within the organization’s general Standard Operating Procedure (SOP)101 for safety/maintenance.</w:t>
            </w:r>
            <w:r w:rsidRPr="006C1D63">
              <w:rPr>
                <w:rFonts w:ascii="Aptos Narrow" w:eastAsia="Times New Roman" w:hAnsi="Aptos Narrow" w:cs="Times New Roman"/>
                <w:kern w:val="0"/>
                <w:lang w:val="en-US" w:eastAsia="da-DK"/>
                <w14:ligatures w14:val="none"/>
              </w:rPr>
              <w:br w:type="page"/>
            </w:r>
          </w:p>
          <w:p w14:paraId="0D5DD0DB"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it is strongly encouraged that the hazardous chemicals and waste are located in a locked, properly ventilated room separated from other material/waste to avoid a health and safety risk for staff entering the room. Installing hydrocarbon separators in uncovered parking lots is recommended to prevent runoff contamination; and</w:t>
            </w:r>
            <w:r w:rsidRPr="006C1D63">
              <w:rPr>
                <w:rFonts w:ascii="Aptos Narrow" w:eastAsia="Times New Roman" w:hAnsi="Aptos Narrow" w:cs="Times New Roman"/>
                <w:kern w:val="0"/>
                <w:lang w:val="en-US" w:eastAsia="da-DK"/>
                <w14:ligatures w14:val="none"/>
              </w:rPr>
              <w:br w:type="page"/>
            </w:r>
          </w:p>
          <w:p w14:paraId="63221DA6"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hazardous chemicals and waste are transported safely to an approved reception facility in compliance with national/local regulations. Public authorities or private companies approved to deal with transportation of hazardous waste are preferably in charge of the transportation of the hazardous waste to the nearest appropriate reception facility. Alternatively, the organization may oversee transportation of the hazardous waste if this can be done in an environmentally and health-wise safe way complying with national/local regulation for the transportation of hazardous waste. In the hospitality and tourism industry, common examples of hazardous chemicals include cleaning agents such as detergents, disinfectants, or oven cleaners containing ammonia or bleach; swimming pool chemicals such as chlorine and other disinfectants; pesticides used for pest control in and around organizations (only allowed in exceptional cases; see criterion 7.8); polishes, waxes and air fresheners that often contain volatile organic compounds; paints and solvents including thinners and removers; liquid FOGs such as cooking oil, gasoline, diesel and lubricants; and any other chemicals that are marked with a "Danger" symbol, indicating their hazardous nature.</w:t>
            </w:r>
            <w:r w:rsidRPr="006C1D63">
              <w:rPr>
                <w:rFonts w:ascii="Aptos Narrow" w:eastAsia="Times New Roman" w:hAnsi="Aptos Narrow" w:cs="Times New Roman"/>
                <w:kern w:val="0"/>
                <w:lang w:val="en-US" w:eastAsia="da-DK"/>
                <w14:ligatures w14:val="none"/>
              </w:rPr>
              <w:br w:type="page"/>
            </w:r>
          </w:p>
          <w:p w14:paraId="2ED85D12"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Typical examples of hazardous solid waste in tourism and hospitality organizations include used batteries (e.g. from remote controls, flashlights, visitor amenities); </w:t>
            </w:r>
          </w:p>
          <w:p w14:paraId="3D77475E"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fluorescent light bulbs; </w:t>
            </w:r>
          </w:p>
          <w:p w14:paraId="23F9B419"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Pr>
                <w:rFonts w:ascii="Aptos Narrow" w:eastAsia="Times New Roman" w:hAnsi="Aptos Narrow" w:cs="Times New Roman"/>
                <w:kern w:val="0"/>
                <w:lang w:val="en-US" w:eastAsia="da-DK"/>
                <w14:ligatures w14:val="none"/>
              </w:rPr>
              <w:t>-</w:t>
            </w:r>
            <w:r w:rsidRPr="006C1D63">
              <w:rPr>
                <w:rFonts w:ascii="Aptos Narrow" w:eastAsia="Times New Roman" w:hAnsi="Aptos Narrow" w:cs="Times New Roman"/>
                <w:kern w:val="0"/>
                <w:lang w:val="en-US" w:eastAsia="da-DK"/>
                <w14:ligatures w14:val="none"/>
              </w:rPr>
              <w:t xml:space="preserve">used toners and printer inks (may contain toxic residues and microplastics); </w:t>
            </w:r>
          </w:p>
          <w:p w14:paraId="3D7ED97B"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Pr>
                <w:rFonts w:ascii="Aptos Narrow" w:eastAsia="Times New Roman" w:hAnsi="Aptos Narrow" w:cs="Times New Roman"/>
                <w:kern w:val="0"/>
                <w:lang w:val="en-US" w:eastAsia="da-DK"/>
                <w14:ligatures w14:val="none"/>
              </w:rPr>
              <w:t>-</w:t>
            </w:r>
            <w:r w:rsidRPr="006C1D63">
              <w:rPr>
                <w:rFonts w:ascii="Aptos Narrow" w:eastAsia="Times New Roman" w:hAnsi="Aptos Narrow" w:cs="Times New Roman"/>
                <w:kern w:val="0"/>
                <w:lang w:val="en-US" w:eastAsia="da-DK"/>
                <w14:ligatures w14:val="none"/>
              </w:rPr>
              <w:t xml:space="preserve">solid FOGs (such as waste scraped from grills, drains, or grease traps, also oil waste and oil filters); </w:t>
            </w:r>
          </w:p>
          <w:p w14:paraId="466A1894"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Pr>
                <w:rFonts w:ascii="Aptos Narrow" w:eastAsia="Times New Roman" w:hAnsi="Aptos Narrow" w:cs="Times New Roman"/>
                <w:kern w:val="0"/>
                <w:lang w:val="en-US" w:eastAsia="da-DK"/>
                <w14:ligatures w14:val="none"/>
              </w:rPr>
              <w:t>-</w:t>
            </w:r>
            <w:r w:rsidRPr="006C1D63">
              <w:rPr>
                <w:rFonts w:ascii="Aptos Narrow" w:eastAsia="Times New Roman" w:hAnsi="Aptos Narrow" w:cs="Times New Roman"/>
                <w:kern w:val="0"/>
                <w:lang w:val="en-US" w:eastAsia="da-DK"/>
                <w14:ligatures w14:val="none"/>
              </w:rPr>
              <w:t>electronic waste containing hazardous substances (e.g. discarded appliances containing batteries);</w:t>
            </w:r>
          </w:p>
          <w:p w14:paraId="6F3DB7E2"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Pr>
                <w:rFonts w:ascii="Aptos Narrow" w:eastAsia="Times New Roman" w:hAnsi="Aptos Narrow" w:cs="Times New Roman"/>
                <w:kern w:val="0"/>
                <w:lang w:val="en-US" w:eastAsia="da-DK"/>
                <w14:ligatures w14:val="none"/>
              </w:rPr>
              <w:t>-</w:t>
            </w:r>
            <w:r w:rsidRPr="006C1D63">
              <w:rPr>
                <w:rFonts w:ascii="Aptos Narrow" w:eastAsia="Times New Roman" w:hAnsi="Aptos Narrow" w:cs="Times New Roman"/>
                <w:kern w:val="0"/>
                <w:lang w:val="en-US" w:eastAsia="da-DK"/>
                <w14:ligatures w14:val="none"/>
              </w:rPr>
              <w:t xml:space="preserve">pharmaceutical waste (e.g. expired or unused medications stored on-site); </w:t>
            </w:r>
          </w:p>
          <w:p w14:paraId="2DC45C4D"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Pr>
                <w:rFonts w:ascii="Aptos Narrow" w:eastAsia="Times New Roman" w:hAnsi="Aptos Narrow" w:cs="Times New Roman"/>
                <w:kern w:val="0"/>
                <w:lang w:val="en-US" w:eastAsia="da-DK"/>
                <w14:ligatures w14:val="none"/>
              </w:rPr>
              <w:t>-</w:t>
            </w:r>
            <w:r w:rsidRPr="006C1D63">
              <w:rPr>
                <w:rFonts w:ascii="Aptos Narrow" w:eastAsia="Times New Roman" w:hAnsi="Aptos Narrow" w:cs="Times New Roman"/>
                <w:kern w:val="0"/>
                <w:lang w:val="en-US" w:eastAsia="da-DK"/>
                <w14:ligatures w14:val="none"/>
              </w:rPr>
              <w:t xml:space="preserve">varnish and glue residues, spray cans, solvents; </w:t>
            </w:r>
          </w:p>
          <w:p w14:paraId="6115D1E8"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Pr>
                <w:rFonts w:ascii="Aptos Narrow" w:eastAsia="Times New Roman" w:hAnsi="Aptos Narrow" w:cs="Times New Roman"/>
                <w:kern w:val="0"/>
                <w:lang w:val="en-US" w:eastAsia="da-DK"/>
                <w14:ligatures w14:val="none"/>
              </w:rPr>
              <w:lastRenderedPageBreak/>
              <w:t>-</w:t>
            </w:r>
            <w:r w:rsidRPr="006C1D63">
              <w:rPr>
                <w:rFonts w:ascii="Aptos Narrow" w:eastAsia="Times New Roman" w:hAnsi="Aptos Narrow" w:cs="Times New Roman"/>
                <w:kern w:val="0"/>
                <w:lang w:val="en-US" w:eastAsia="da-DK"/>
                <w14:ligatures w14:val="none"/>
              </w:rPr>
              <w:t>impregnated wood.</w:t>
            </w:r>
          </w:p>
          <w:p w14:paraId="1D22AC9E"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Please note that the above lists are not exhaustive and should be reviewed based on national/local regulations and the specific operations of the organization.</w:t>
            </w:r>
            <w:r w:rsidRPr="006C1D63">
              <w:rPr>
                <w:rFonts w:ascii="Aptos Narrow" w:eastAsia="Times New Roman" w:hAnsi="Aptos Narrow" w:cs="Times New Roman"/>
                <w:kern w:val="0"/>
                <w:lang w:val="en-US" w:eastAsia="da-DK"/>
                <w14:ligatures w14:val="none"/>
              </w:rPr>
              <w:br w:type="page"/>
              <w:t>In specific countries, where, due to local limitations, potential types of hazardous waste e.g. light bulbs, are not separated from other types of waste after pick-up, the organization provides evidence of such local limitations and further proves that the necessary efforts to identify other existing options have been taken. In addition, safe storage prior to disposal is ensured and the organization actively remains informed about new developments on the market. It is possible for the organization to cooperate with other organizations for joint transportation of separated hazardous waste if it is done safely and without compromising the subsequent treatment of such waste.</w:t>
            </w:r>
            <w:r w:rsidRPr="006C1D63">
              <w:rPr>
                <w:rFonts w:ascii="Aptos Narrow" w:eastAsia="Times New Roman" w:hAnsi="Aptos Narrow" w:cs="Times New Roman"/>
                <w:kern w:val="0"/>
                <w:lang w:val="en-US" w:eastAsia="da-DK"/>
                <w14:ligatures w14:val="none"/>
              </w:rPr>
              <w:br w:type="page"/>
              <w:t>It is highly recommended to explore alternative, more sustainable solutions to hazardous products (e.g. eco-labelled batteries, liquid chemicals, toners and inks). Organizations are furthermore encouraged to regularly evaluate the types and quantities of hazardous chemicals used and waste generated in order to identify opportunities for avoidance, substitution with less harmful alternatives, or reduction in disposal frequency through more efficient use.</w:t>
            </w:r>
            <w:r w:rsidRPr="006C1D63">
              <w:rPr>
                <w:rFonts w:ascii="Aptos Narrow" w:eastAsia="Times New Roman" w:hAnsi="Aptos Narrow" w:cs="Times New Roman"/>
                <w:kern w:val="0"/>
                <w:lang w:val="en-US" w:eastAsia="da-DK"/>
                <w14:ligatures w14:val="none"/>
              </w:rPr>
              <w:br w:type="page"/>
            </w:r>
          </w:p>
          <w:p w14:paraId="5644DC20" w14:textId="77777777" w:rsidR="000A244F" w:rsidRDefault="000A244F" w:rsidP="000A244F">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b/>
                <w:bCs/>
                <w:kern w:val="0"/>
                <w:lang w:val="en-US" w:eastAsia="da-DK"/>
                <w14:ligatures w14:val="none"/>
              </w:rPr>
              <w:br w:type="page"/>
            </w:r>
          </w:p>
          <w:p w14:paraId="2ABD9057"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presents a list of hazardous waste that it typically generates. In addition, 1 of the following types of evidence showing how hazardous waste is transported to an approved reception facility is provided:</w:t>
            </w:r>
          </w:p>
          <w:p w14:paraId="455735D8"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a) If the hazardous waste is transported by public authorities or licensed private companies approved to handle such waste: contracts or confirmations from licensed collectors;</w:t>
            </w:r>
            <w:r w:rsidRPr="006C1D63">
              <w:rPr>
                <w:rFonts w:ascii="Aptos Narrow" w:eastAsia="Times New Roman" w:hAnsi="Aptos Narrow" w:cs="Times New Roman"/>
                <w:kern w:val="0"/>
                <w:lang w:val="en-US" w:eastAsia="da-DK"/>
                <w14:ligatures w14:val="none"/>
              </w:rPr>
              <w:br w:type="page"/>
            </w:r>
          </w:p>
          <w:p w14:paraId="3DB969F3"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b) In countries where the treatment of hazardous chemicals is not regulated by national environmental legislation: a Standard Operating Procedure (SOP)102 showing that the transportation of the hazardous waste to the nearest approved reception facility is done safely. The organization furthermore provides the treatment method, and environmental protection measures in place at the final treatment facility; or</w:t>
            </w:r>
            <w:r w:rsidRPr="006C1D63">
              <w:rPr>
                <w:rFonts w:ascii="Aptos Narrow" w:eastAsia="Times New Roman" w:hAnsi="Aptos Narrow" w:cs="Times New Roman"/>
                <w:kern w:val="0"/>
                <w:lang w:val="en-US" w:eastAsia="da-DK"/>
                <w14:ligatures w14:val="none"/>
              </w:rPr>
              <w:br w:type="page"/>
            </w:r>
          </w:p>
          <w:p w14:paraId="0D2257E3" w14:textId="77777777" w:rsidR="000A244F"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c) If the organization is responsible for transporting its own hazardous chemicals and waste (e.g. to a public collection point such as a grocery store or local depot): a document showing the address and the type of dropping point (e.g. collective collection point, recycling centre etc.) or permits for self-transport of hazardous, to demonstrate full compliance with national and local regulations governing the transport of hazardous waste.</w:t>
            </w:r>
            <w:r w:rsidRPr="006C1D63">
              <w:rPr>
                <w:rFonts w:ascii="Aptos Narrow" w:eastAsia="Times New Roman" w:hAnsi="Aptos Narrow" w:cs="Times New Roman"/>
                <w:kern w:val="0"/>
                <w:lang w:val="en-US" w:eastAsia="da-DK"/>
                <w14:ligatures w14:val="none"/>
              </w:rPr>
              <w:br w:type="page"/>
            </w:r>
            <w:r>
              <w:rPr>
                <w:rFonts w:ascii="Aptos Narrow" w:eastAsia="Times New Roman" w:hAnsi="Aptos Narrow" w:cs="Times New Roman"/>
                <w:kern w:val="0"/>
                <w:lang w:val="en-US" w:eastAsia="da-DK"/>
                <w14:ligatures w14:val="none"/>
              </w:rPr>
              <w:t xml:space="preserve"> </w:t>
            </w:r>
          </w:p>
          <w:p w14:paraId="6088A0A5" w14:textId="79925350" w:rsidR="000A244F" w:rsidRPr="006C1D63"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 visual inspection confirms the appropriateness and durability of the separate containers for the different types of hazardous solid/liquid chemicals and waste and that there are no leaks from these containers. If a leakage or concern is observed during the audit, the auditor may request to see the relevant procedures and records of regular leakage checks.</w:t>
            </w:r>
          </w:p>
        </w:tc>
      </w:tr>
      <w:tr w:rsidR="000A244F" w:rsidRPr="003B6EB0" w14:paraId="71705E0C" w14:textId="77777777" w:rsidTr="000E5661">
        <w:trPr>
          <w:gridAfter w:val="2"/>
          <w:wAfter w:w="16098" w:type="dxa"/>
          <w:trHeight w:val="8190"/>
        </w:trPr>
        <w:tc>
          <w:tcPr>
            <w:tcW w:w="1432" w:type="dxa"/>
            <w:noWrap/>
            <w:hideMark/>
          </w:tcPr>
          <w:p w14:paraId="199ABCB2" w14:textId="20E59E5A" w:rsidR="000A244F" w:rsidRPr="000A244F" w:rsidRDefault="00D4717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5.5</w:t>
            </w:r>
          </w:p>
        </w:tc>
        <w:tc>
          <w:tcPr>
            <w:tcW w:w="3386" w:type="dxa"/>
            <w:hideMark/>
          </w:tcPr>
          <w:p w14:paraId="6045B67A" w14:textId="60AD58CB" w:rsidR="000A244F" w:rsidRPr="0076696E" w:rsidRDefault="000A244F" w:rsidP="000A244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 waste bin is available close to every toilet.</w:t>
            </w:r>
            <w:r w:rsidRPr="006C1D63">
              <w:rPr>
                <w:rFonts w:ascii="Aptos Narrow" w:eastAsia="Times New Roman" w:hAnsi="Aptos Narrow" w:cs="Times New Roman"/>
                <w:kern w:val="0"/>
                <w:lang w:val="en-US" w:eastAsia="da-DK"/>
                <w14:ligatures w14:val="none"/>
              </w:rPr>
              <w:br w:type="page"/>
            </w:r>
            <w:r w:rsidRPr="0076696E">
              <w:rPr>
                <w:rFonts w:ascii="Aptos Narrow" w:eastAsia="Times New Roman" w:hAnsi="Aptos Narrow" w:cs="Times New Roman"/>
                <w:kern w:val="0"/>
                <w:lang w:val="en-US" w:eastAsia="da-DK"/>
                <w14:ligatures w14:val="none"/>
              </w:rPr>
              <w:t>(I)</w:t>
            </w:r>
          </w:p>
        </w:tc>
        <w:tc>
          <w:tcPr>
            <w:tcW w:w="10489" w:type="dxa"/>
          </w:tcPr>
          <w:p w14:paraId="5DF5DDA9" w14:textId="77777777" w:rsidR="00D4717F" w:rsidRDefault="00D4717F" w:rsidP="00D4717F">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 xml:space="preserve">Relevance </w:t>
            </w:r>
          </w:p>
          <w:p w14:paraId="3C45873E" w14:textId="77777777"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Flushing hygiene items can cause blockages in the sewage system, damage wastewater treatment infrastructure and lead to pollution of natural water bodies. These products can contain plastic or other synthetic materials that are non-biodegradable and harmful to the environment.</w:t>
            </w:r>
          </w:p>
          <w:p w14:paraId="5262301C" w14:textId="77777777"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1BDC932B" w14:textId="77777777"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To ensure safe and private disposal of sanitary and healthcare-related items, a waste bin is available within arm’s reach (no more than 1 metre) from each toilet. This applies to toilets located in the bathroom or separate toilet in the visitor rooms, staff restrooms and public restrooms. It is strongly recommended that a sign is placed near the toilet, or that clear information is made available in the room or restroom area, advising users not to flush hygiene waste or other non-flushable items. Instead, such waste should be placed in the nearby bin.</w:t>
            </w:r>
          </w:p>
          <w:p w14:paraId="780688CC" w14:textId="77777777" w:rsidR="00D4717F" w:rsidRDefault="00D4717F" w:rsidP="00D4717F">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Audit evidence</w:t>
            </w:r>
          </w:p>
          <w:p w14:paraId="6D7660E7" w14:textId="2DBAF272" w:rsidR="000A244F" w:rsidRPr="006C1D63"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During the visual inspection, the auditor conducts samplings104 in a minimum of 1 public restroom and 1 staff restroom to confirm the presence of a waste bin within arm’s reach (no more than 1 metre) from each </w:t>
            </w:r>
            <w:r w:rsidRPr="002E4F32">
              <w:rPr>
                <w:rFonts w:ascii="Aptos Narrow" w:eastAsia="Times New Roman" w:hAnsi="Aptos Narrow" w:cs="Times New Roman"/>
                <w:kern w:val="0"/>
                <w:lang w:val="en-US" w:eastAsia="da-DK"/>
                <w14:ligatures w14:val="none"/>
              </w:rPr>
              <w:t>toilet (methodology B).</w:t>
            </w:r>
          </w:p>
        </w:tc>
      </w:tr>
      <w:tr w:rsidR="00D4717F" w:rsidRPr="003B6EB0" w14:paraId="17F7470B" w14:textId="77777777" w:rsidTr="000E5661">
        <w:trPr>
          <w:gridAfter w:val="2"/>
          <w:wAfter w:w="16098" w:type="dxa"/>
          <w:trHeight w:val="2250"/>
        </w:trPr>
        <w:tc>
          <w:tcPr>
            <w:tcW w:w="1432" w:type="dxa"/>
            <w:noWrap/>
            <w:hideMark/>
          </w:tcPr>
          <w:p w14:paraId="7ED4F45B" w14:textId="7156E469" w:rsidR="00D4717F" w:rsidRP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5.6</w:t>
            </w:r>
          </w:p>
        </w:tc>
        <w:tc>
          <w:tcPr>
            <w:tcW w:w="3386" w:type="dxa"/>
            <w:hideMark/>
          </w:tcPr>
          <w:p w14:paraId="4AAF4CF5" w14:textId="4DD8E416" w:rsidR="00D4717F" w:rsidRPr="0076696E"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w:t>
            </w:r>
            <w:r w:rsidRPr="002D242A">
              <w:rPr>
                <w:rFonts w:ascii="Aptos Narrow" w:eastAsia="Times New Roman" w:hAnsi="Aptos Narrow" w:cs="Times New Roman"/>
                <w:kern w:val="0"/>
                <w:lang w:val="en-US" w:eastAsia="da-DK"/>
                <w14:ligatures w14:val="none"/>
              </w:rPr>
              <w:t>organization records the amounts of waste according to the 10 categories</w:t>
            </w:r>
            <w:r w:rsidRPr="006C1D63">
              <w:rPr>
                <w:rFonts w:ascii="Aptos Narrow" w:eastAsia="Times New Roman" w:hAnsi="Aptos Narrow" w:cs="Times New Roman"/>
                <w:b/>
                <w:bCs/>
                <w:kern w:val="0"/>
                <w:lang w:val="en-US" w:eastAsia="da-DK"/>
                <w14:ligatures w14:val="none"/>
              </w:rPr>
              <w:t>.</w:t>
            </w:r>
            <w:r w:rsidRPr="006C1D63">
              <w:rPr>
                <w:rFonts w:ascii="Aptos Narrow" w:eastAsia="Times New Roman" w:hAnsi="Aptos Narrow" w:cs="Times New Roman"/>
                <w:kern w:val="0"/>
                <w:lang w:val="en-US" w:eastAsia="da-DK"/>
                <w14:ligatures w14:val="none"/>
              </w:rPr>
              <w:t xml:space="preserve"> </w:t>
            </w:r>
            <w:r w:rsidRPr="0076696E">
              <w:rPr>
                <w:rFonts w:ascii="Aptos Narrow" w:eastAsia="Times New Roman" w:hAnsi="Aptos Narrow" w:cs="Times New Roman"/>
                <w:kern w:val="0"/>
                <w:lang w:val="en-US" w:eastAsia="da-DK"/>
                <w14:ligatures w14:val="none"/>
              </w:rPr>
              <w:t xml:space="preserve">(I) </w:t>
            </w:r>
          </w:p>
        </w:tc>
        <w:tc>
          <w:tcPr>
            <w:tcW w:w="10489" w:type="dxa"/>
            <w:hideMark/>
          </w:tcPr>
          <w:p w14:paraId="42281D42" w14:textId="1CDFB96A" w:rsidR="00D4717F" w:rsidRPr="006C1D63"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Tracking waste generation by stream helps manage and reduce environmental impacts, while enabling early detection of irregularities, improving recycling quality, supporting data-driven decisions, and aligning with good practices in sustainability reporting. The waste tracking data collected under this criterion can also serve as baseline data to support the organization’s sustainability targets and actions under criteria 1.2 and 1.3.</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The organization has a monthly and yearly record of the total amount of waste for all types of waste for which separation and collection are practiced (based on criterion 5.1) and/or are legally required in the country (</w:t>
            </w:r>
            <w:r w:rsidRPr="002E4F32">
              <w:rPr>
                <w:rFonts w:ascii="Aptos Narrow" w:eastAsia="Times New Roman" w:hAnsi="Aptos Narrow" w:cs="Times New Roman"/>
                <w:kern w:val="0"/>
                <w:lang w:val="en-US" w:eastAsia="da-DK"/>
                <w14:ligatures w14:val="none"/>
              </w:rPr>
              <w:t>e.g. glass, paper, cardboard, metal, plastics, F&amp;B cartons, textiles, biowaste, residual and hazardous). The reported “total waste” fig</w:t>
            </w:r>
            <w:r w:rsidRPr="006C1D63">
              <w:rPr>
                <w:rFonts w:ascii="Aptos Narrow" w:eastAsia="Times New Roman" w:hAnsi="Aptos Narrow" w:cs="Times New Roman"/>
                <w:kern w:val="0"/>
                <w:lang w:val="en-US" w:eastAsia="da-DK"/>
                <w14:ligatures w14:val="none"/>
              </w:rPr>
              <w:t>ure clearly indicates which waste streams have been included in the calculation. Hazardous waste tracking is not mandatory but strongly recommended.</w:t>
            </w:r>
            <w:r w:rsidRPr="006C1D63">
              <w:rPr>
                <w:rFonts w:ascii="Aptos Narrow" w:eastAsia="Times New Roman" w:hAnsi="Aptos Narrow" w:cs="Times New Roman"/>
                <w:kern w:val="0"/>
                <w:lang w:val="en-US" w:eastAsia="da-DK"/>
                <w14:ligatures w14:val="none"/>
              </w:rPr>
              <w:br/>
              <w:t xml:space="preserve">The waste data is recorded using a consistent unit of measurement for each tracked waste stream, either by weight (e.g. kilograms or tonnes) or by volume (e.g. </w:t>
            </w:r>
            <w:r>
              <w:rPr>
                <w:rFonts w:ascii="Aptos Narrow" w:eastAsia="Times New Roman" w:hAnsi="Aptos Narrow" w:cs="Times New Roman"/>
                <w:kern w:val="0"/>
                <w:lang w:val="en-US" w:eastAsia="da-DK"/>
                <w14:ligatures w14:val="none"/>
              </w:rPr>
              <w:t>liters</w:t>
            </w:r>
            <w:r w:rsidRPr="006C1D63">
              <w:rPr>
                <w:rFonts w:ascii="Aptos Narrow" w:eastAsia="Times New Roman" w:hAnsi="Aptos Narrow" w:cs="Times New Roman"/>
                <w:kern w:val="0"/>
                <w:lang w:val="en-US" w:eastAsia="da-DK"/>
                <w14:ligatures w14:val="none"/>
              </w:rPr>
              <w:t xml:space="preserve"> or cubic metres). At a minimum, monthly and yearly records of waste data from the full last 2 calendar years for the for all 10 waste streams (e.g. glass, paper, cardboard, metal, plastics, F&amp;B cartons, textiles, biowaste, residual and hazardous) are provided (first-time applicants submit data from the last full calendar year, or a minimum of 3 months of data, if no historical data is available). In cases, where waste contractors provide monthly or quarterly data, this data must be used. Where monthly data is not directly available (e.g. due to structural constraints, contractor limitations, shared buildings, collection points shared with neighbours), the organization provides the most accurate estimation possible based on available data. Acceptable methodologies include:</w:t>
            </w:r>
            <w:r w:rsidRPr="006C1D63">
              <w:rPr>
                <w:rFonts w:ascii="Aptos Narrow" w:eastAsia="Times New Roman" w:hAnsi="Aptos Narrow" w:cs="Times New Roman"/>
                <w:kern w:val="0"/>
                <w:lang w:val="en-US" w:eastAsia="da-DK"/>
                <w14:ligatures w14:val="none"/>
              </w:rPr>
              <w:br/>
              <w:t>a) quarterly contractor data divided by 3 months;</w:t>
            </w:r>
            <w:r w:rsidRPr="006C1D63">
              <w:rPr>
                <w:rFonts w:ascii="Aptos Narrow" w:eastAsia="Times New Roman" w:hAnsi="Aptos Narrow" w:cs="Times New Roman"/>
                <w:kern w:val="0"/>
                <w:lang w:val="en-US" w:eastAsia="da-DK"/>
                <w14:ligatures w14:val="none"/>
              </w:rPr>
              <w:br/>
              <w:t>b) tracking-based estimation using “tracking weeks” (1 week per quarter), where actual waste volumes are measured and extrapolated. This involves collecting and measuring actual waste data during 1 representative week per quarter and extrapolating the results. This means that there is at least 4 documented "tracking weeks" each year, one per quarter, on which estimations are based; or</w:t>
            </w:r>
            <w:r w:rsidRPr="006C1D63">
              <w:rPr>
                <w:rFonts w:ascii="Aptos Narrow" w:eastAsia="Times New Roman" w:hAnsi="Aptos Narrow" w:cs="Times New Roman"/>
                <w:kern w:val="0"/>
                <w:lang w:val="en-US" w:eastAsia="da-DK"/>
                <w14:ligatures w14:val="none"/>
              </w:rPr>
              <w:br/>
              <w:t>c) tracking by number of collections per waste stream.</w:t>
            </w:r>
            <w:r w:rsidRPr="006C1D63">
              <w:rPr>
                <w:rFonts w:ascii="Aptos Narrow" w:eastAsia="Times New Roman" w:hAnsi="Aptos Narrow" w:cs="Times New Roman"/>
                <w:kern w:val="0"/>
                <w:lang w:val="en-US" w:eastAsia="da-DK"/>
                <w14:ligatures w14:val="none"/>
              </w:rPr>
              <w:br/>
              <w:t>If none of these options is feasible, and if the organization uploads documentation from the contractor confirming that monthly or quarterly figures are unavailable, annual data can be provided instead. The use of estimates, such as simply dividing a known annual total by 12 to generate monthly figures, is not sufficient.</w:t>
            </w:r>
            <w:r w:rsidRPr="006C1D63">
              <w:rPr>
                <w:rFonts w:ascii="Aptos Narrow" w:eastAsia="Times New Roman" w:hAnsi="Aptos Narrow" w:cs="Times New Roman"/>
                <w:kern w:val="0"/>
                <w:lang w:val="en-US" w:eastAsia="da-DK"/>
                <w14:ligatures w14:val="none"/>
              </w:rPr>
              <w:br/>
              <w:t>It is strongly recommended that organizations begin tracking item-level usage for high-volume operational products (such as bin bags, cling film, cleaning product containers or single-use water bottles). Tracking by units purchased annually, with corresponding weight and cost data allows the organization to identify which items are driving overall usage and to prioritise interventions.</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During the audit, the organization presents monthly and annual waste data for the total waste (all tracked streams combined), residual/mixed waste (non-recyclables), and food waste, clearly showing how the total waste figure was calculated.</w:t>
            </w:r>
            <w:r w:rsidRPr="006C1D63">
              <w:rPr>
                <w:rFonts w:ascii="Aptos Narrow" w:eastAsia="Times New Roman" w:hAnsi="Aptos Narrow" w:cs="Times New Roman"/>
                <w:kern w:val="0"/>
                <w:lang w:val="en-US" w:eastAsia="da-DK"/>
                <w14:ligatures w14:val="none"/>
              </w:rPr>
              <w:br/>
              <w:t>In specific circumstances, the organization presents:</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kern w:val="0"/>
                <w:lang w:val="en-US" w:eastAsia="da-DK"/>
                <w14:ligatures w14:val="none"/>
              </w:rPr>
              <w:lastRenderedPageBreak/>
              <w:t>• written confirmation from the waste contractor stating what data can be provided (annual only, or quarterly only) when monthly or quarterly data are not available;</w:t>
            </w:r>
            <w:r w:rsidRPr="006C1D63">
              <w:rPr>
                <w:rFonts w:ascii="Aptos Narrow" w:eastAsia="Times New Roman" w:hAnsi="Aptos Narrow" w:cs="Times New Roman"/>
                <w:kern w:val="0"/>
                <w:lang w:val="en-US" w:eastAsia="da-DK"/>
                <w14:ligatures w14:val="none"/>
              </w:rPr>
              <w:br/>
              <w:t>• documentation of the method used (quarterly/3-month allocation or tracking weeks), including records of tracking weeks where relevant, when estimation is used; and/or</w:t>
            </w:r>
            <w:r w:rsidRPr="006C1D63">
              <w:rPr>
                <w:rFonts w:ascii="Aptos Narrow" w:eastAsia="Times New Roman" w:hAnsi="Aptos Narrow" w:cs="Times New Roman"/>
                <w:kern w:val="0"/>
                <w:lang w:val="en-US" w:eastAsia="da-DK"/>
                <w14:ligatures w14:val="none"/>
              </w:rPr>
              <w:br/>
              <w:t>• at least 3 months of data, for newly opened or first-time applicant organizations having limited access to previous performance data.</w:t>
            </w:r>
            <w:r w:rsidRPr="006C1D63">
              <w:rPr>
                <w:rFonts w:ascii="Aptos Narrow" w:eastAsia="Times New Roman" w:hAnsi="Aptos Narrow" w:cs="Times New Roman"/>
                <w:kern w:val="0"/>
                <w:lang w:val="en-US" w:eastAsia="da-DK"/>
                <w14:ligatures w14:val="none"/>
              </w:rPr>
              <w:br/>
              <w:t>Where appropriate, a visual inspection confirms waste collection and measurement practices on-site.</w:t>
            </w:r>
          </w:p>
        </w:tc>
      </w:tr>
      <w:tr w:rsidR="00D4717F" w:rsidRPr="003B6EB0" w14:paraId="1D35BC83" w14:textId="77777777" w:rsidTr="000E5661">
        <w:trPr>
          <w:gridAfter w:val="2"/>
          <w:wAfter w:w="16098" w:type="dxa"/>
          <w:trHeight w:val="6750"/>
        </w:trPr>
        <w:tc>
          <w:tcPr>
            <w:tcW w:w="1432" w:type="dxa"/>
            <w:noWrap/>
            <w:hideMark/>
          </w:tcPr>
          <w:p w14:paraId="046D3137" w14:textId="5512D2D5" w:rsidR="00D4717F" w:rsidRP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5.7</w:t>
            </w:r>
          </w:p>
        </w:tc>
        <w:tc>
          <w:tcPr>
            <w:tcW w:w="3386" w:type="dxa"/>
            <w:hideMark/>
          </w:tcPr>
          <w:p w14:paraId="6C05B1A4" w14:textId="1F9B549F" w:rsidR="00D4717F" w:rsidRPr="0076696E"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Organic waste is composted or used for other purposes. </w:t>
            </w:r>
            <w:r w:rsidRPr="0076696E">
              <w:rPr>
                <w:rFonts w:ascii="Aptos Narrow" w:eastAsia="Times New Roman" w:hAnsi="Aptos Narrow" w:cs="Times New Roman"/>
                <w:kern w:val="0"/>
                <w:lang w:val="en-US" w:eastAsia="da-DK"/>
                <w14:ligatures w14:val="none"/>
              </w:rPr>
              <w:t>(G)</w:t>
            </w:r>
          </w:p>
        </w:tc>
        <w:tc>
          <w:tcPr>
            <w:tcW w:w="10489" w:type="dxa"/>
            <w:hideMark/>
          </w:tcPr>
          <w:p w14:paraId="1C3115B9" w14:textId="77777777" w:rsidR="00D4717F" w:rsidRDefault="00D4717F" w:rsidP="00D4717F">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b/>
                <w:bCs/>
                <w:kern w:val="0"/>
                <w:lang w:val="en-US" w:eastAsia="da-DK"/>
                <w14:ligatures w14:val="none"/>
              </w:rPr>
              <w:br w:type="page"/>
            </w:r>
          </w:p>
          <w:p w14:paraId="221B158D" w14:textId="77777777"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Organic waste makes up a significant portion of total waste. When managed properly, it can be turned into a valuable resource, supporting soil health, reducing methane emissions from landfills and contributing to circular economy solutions such as compost, animal feed, or biogas. Separating and reusing organic waste reduces the environmental footprint of an organization and enhances operational sustainability.</w:t>
            </w:r>
            <w:r w:rsidRPr="006C1D63">
              <w:rPr>
                <w:rFonts w:ascii="Aptos Narrow" w:eastAsia="Times New Roman" w:hAnsi="Aptos Narrow" w:cs="Times New Roman"/>
                <w:kern w:val="0"/>
                <w:lang w:val="en-US" w:eastAsia="da-DK"/>
                <w14:ligatures w14:val="none"/>
              </w:rPr>
              <w:br w:type="page"/>
            </w:r>
          </w:p>
          <w:p w14:paraId="041696AC" w14:textId="77777777"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23B6BD0F" w14:textId="77777777"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has a system for the separation and reuse of organic waste. Organic waste includes food scraps and garden waste, as well as other biodegradable materials such as coffee grounds, vegetable and fruit peels, tea leaves and compostable packaging where applicable. To ensure that food waste and garden waste remain uncontaminated and suitable for their respective treatment pathways, the organization maintains a clear separation between sources of organic waste before choosing any of the listed processing methods (e.g. composting, biogas, external collection).</w:t>
            </w:r>
            <w:r w:rsidRPr="006C1D63">
              <w:rPr>
                <w:rFonts w:ascii="Aptos Narrow" w:eastAsia="Times New Roman" w:hAnsi="Aptos Narrow" w:cs="Times New Roman"/>
                <w:kern w:val="0"/>
                <w:lang w:val="en-US" w:eastAsia="da-DK"/>
                <w14:ligatures w14:val="none"/>
              </w:rPr>
              <w:br w:type="page"/>
            </w:r>
          </w:p>
          <w:p w14:paraId="20007417" w14:textId="77777777"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adopts at least 1 of the following approaches to manage organic waste:</w:t>
            </w:r>
          </w:p>
          <w:p w14:paraId="5847D962" w14:textId="77777777"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a) Organic waste is composted on-site: composting on-site is encouraged and includes all food and garden waste that is suitable for composting. In this case, the organization designates a responsible person for the composting process. This person has received appropriate training or guidance in composting procedures and safety, and the training should be documented. The organization explains how the compost is used, such as in landscaping, gardening, or local farming. The use of compost as fertiliser for on-site greenery or vegetable gardens is highly recommended;</w:t>
            </w:r>
            <w:r w:rsidRPr="006C1D63">
              <w:rPr>
                <w:rFonts w:ascii="Aptos Narrow" w:eastAsia="Times New Roman" w:hAnsi="Aptos Narrow" w:cs="Times New Roman"/>
                <w:kern w:val="0"/>
                <w:lang w:val="en-US" w:eastAsia="da-DK"/>
                <w14:ligatures w14:val="none"/>
              </w:rPr>
              <w:br w:type="page"/>
            </w:r>
          </w:p>
          <w:p w14:paraId="519F1258" w14:textId="77777777"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b) Organic waste is collected by an external provider for composting, biogas production, or other forms of environmentally sound processing. This may include composting facilities, anaerobic digesters, or industrial processors that create energy or fertilisers from the organic matter. If this method is chosen, the organization provides documentation confirming the name of the service provider; the type of organic waste accepted (e.g. food waste, yard waste, biodegradable containers) and the final use or processing method (e.g. composting, biogas, agricultural use); and/or </w:t>
            </w:r>
            <w:r w:rsidRPr="006C1D63">
              <w:rPr>
                <w:rFonts w:ascii="Aptos Narrow" w:eastAsia="Times New Roman" w:hAnsi="Aptos Narrow" w:cs="Times New Roman"/>
                <w:kern w:val="0"/>
                <w:lang w:val="en-US" w:eastAsia="da-DK"/>
                <w14:ligatures w14:val="none"/>
              </w:rPr>
              <w:br w:type="page"/>
            </w:r>
          </w:p>
          <w:p w14:paraId="47EC3DED" w14:textId="77777777"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c) Food scraps and other suitable organic waste are collected and distributed to local farms for use as animal feed. This practice is permitted only if national or local legislation allows the use of food waste for animal consumption. In such cases, the organization complies with all applicable hygiene, storage and transportation regulations and provides documentation of its compliance. If this practice is restricted or prohibited by law, the organization follows those legal requirements.</w:t>
            </w:r>
            <w:r w:rsidRPr="006C1D63">
              <w:rPr>
                <w:rFonts w:ascii="Aptos Narrow" w:eastAsia="Times New Roman" w:hAnsi="Aptos Narrow" w:cs="Times New Roman"/>
                <w:kern w:val="0"/>
                <w:lang w:val="en-US" w:eastAsia="da-DK"/>
                <w14:ligatures w14:val="none"/>
              </w:rPr>
              <w:br w:type="page"/>
            </w:r>
          </w:p>
          <w:p w14:paraId="10B338BB" w14:textId="77777777" w:rsidR="00D4717F" w:rsidRDefault="00D4717F" w:rsidP="00D4717F">
            <w:pPr>
              <w:spacing w:after="0" w:line="240" w:lineRule="auto"/>
              <w:rPr>
                <w:rFonts w:ascii="Aptos Narrow" w:eastAsia="Times New Roman" w:hAnsi="Aptos Narrow" w:cs="Times New Roman"/>
                <w:kern w:val="0"/>
                <w:lang w:val="en-US" w:eastAsia="da-DK"/>
                <w14:ligatures w14:val="none"/>
              </w:rPr>
            </w:pPr>
          </w:p>
          <w:p w14:paraId="719EECCB" w14:textId="4D109865"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For on-site composting, local and national laws/legislations as well as the following practices are followed:</w:t>
            </w:r>
          </w:p>
          <w:p w14:paraId="78EF1D4E" w14:textId="77777777"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lastRenderedPageBreak/>
              <w:br w:type="page"/>
              <w:t>• balance nitrogen-rich (“green”) and carbon-rich (“brown”) materials to ensure effective decomposition;</w:t>
            </w:r>
          </w:p>
          <w:p w14:paraId="08443964" w14:textId="77777777"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aerate the compost regularly (as internally defined) to maintain oxygen levels;</w:t>
            </w:r>
            <w:r w:rsidRPr="006C1D63">
              <w:rPr>
                <w:rFonts w:ascii="Aptos Narrow" w:eastAsia="Times New Roman" w:hAnsi="Aptos Narrow" w:cs="Times New Roman"/>
                <w:kern w:val="0"/>
                <w:lang w:val="en-US" w:eastAsia="da-DK"/>
                <w14:ligatures w14:val="none"/>
              </w:rPr>
              <w:br w:type="page"/>
            </w:r>
          </w:p>
          <w:p w14:paraId="3C5A7524" w14:textId="77777777"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monitor moisture content to avoid anaerobic conditions or drying out;</w:t>
            </w:r>
            <w:r w:rsidRPr="006C1D63">
              <w:rPr>
                <w:rFonts w:ascii="Aptos Narrow" w:eastAsia="Times New Roman" w:hAnsi="Aptos Narrow" w:cs="Times New Roman"/>
                <w:kern w:val="0"/>
                <w:lang w:val="en-US" w:eastAsia="da-DK"/>
                <w14:ligatures w14:val="none"/>
              </w:rPr>
              <w:br w:type="page"/>
            </w:r>
          </w:p>
          <w:p w14:paraId="754CA850" w14:textId="77777777"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protect the compost from pests and heavy rainfall using appropriate covers or containment systems; and</w:t>
            </w:r>
            <w:r w:rsidRPr="006C1D63">
              <w:rPr>
                <w:rFonts w:ascii="Aptos Narrow" w:eastAsia="Times New Roman" w:hAnsi="Aptos Narrow" w:cs="Times New Roman"/>
                <w:kern w:val="0"/>
                <w:lang w:val="en-US" w:eastAsia="da-DK"/>
                <w14:ligatures w14:val="none"/>
              </w:rPr>
              <w:br w:type="page"/>
            </w:r>
          </w:p>
          <w:p w14:paraId="18E1F4C9" w14:textId="77777777"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the compost is located and managed in a way that avoids unpleasant odours and does not interfere with visitor or staff areas.</w:t>
            </w:r>
          </w:p>
          <w:p w14:paraId="2F786FE7" w14:textId="77777777" w:rsidR="00D4717F" w:rsidRDefault="00D4717F" w:rsidP="00D4717F">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Audit evidence</w:t>
            </w:r>
          </w:p>
          <w:p w14:paraId="3A69C331" w14:textId="77777777"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During the audit, the organization presents the following, depending on the chosen option:</w:t>
            </w:r>
          </w:p>
          <w:p w14:paraId="0671F337" w14:textId="77777777"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a) For on-site composting: the composting setup (compost pile, bin, or system) during visual inspection; the name and training background of the person responsible; a clear explanation of how the compost is used;</w:t>
            </w:r>
          </w:p>
          <w:p w14:paraId="5C8C323C" w14:textId="77777777"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b) For external processing: a service contract or agreement with the external provider; documentation showing what type of waste is collected and how it is treated (e.g. for biogas or compost production); or</w:t>
            </w:r>
            <w:r w:rsidRPr="006C1D63">
              <w:rPr>
                <w:rFonts w:ascii="Aptos Narrow" w:eastAsia="Times New Roman" w:hAnsi="Aptos Narrow" w:cs="Times New Roman"/>
                <w:kern w:val="0"/>
                <w:lang w:val="en-US" w:eastAsia="da-DK"/>
                <w14:ligatures w14:val="none"/>
              </w:rPr>
              <w:br w:type="page"/>
            </w:r>
          </w:p>
          <w:p w14:paraId="39305D88" w14:textId="77777777"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c) For animal feed distribution: documentation confirming that this practice is permitted under national/local law and show records of the process and any collaboration with local farms.</w:t>
            </w:r>
          </w:p>
          <w:p w14:paraId="317CD64B" w14:textId="46940FD6" w:rsidR="00D4717F" w:rsidRPr="006C1D63"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In all cases, during the visual inspection, the auditor verifies the existence of a source-specific organic waste separation system and assess whether the practice is in line with the selected approach.</w:t>
            </w:r>
          </w:p>
        </w:tc>
      </w:tr>
      <w:tr w:rsidR="00D4717F" w:rsidRPr="003B6EB0" w14:paraId="61AF2EA0" w14:textId="77777777" w:rsidTr="000E5661">
        <w:trPr>
          <w:gridAfter w:val="2"/>
          <w:wAfter w:w="16098" w:type="dxa"/>
          <w:trHeight w:val="7875"/>
        </w:trPr>
        <w:tc>
          <w:tcPr>
            <w:tcW w:w="1432" w:type="dxa"/>
            <w:noWrap/>
            <w:hideMark/>
          </w:tcPr>
          <w:p w14:paraId="318DA916" w14:textId="00A619AD" w:rsidR="00D4717F" w:rsidRP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5.8</w:t>
            </w:r>
          </w:p>
        </w:tc>
        <w:tc>
          <w:tcPr>
            <w:tcW w:w="3386" w:type="dxa"/>
            <w:hideMark/>
          </w:tcPr>
          <w:p w14:paraId="229C6D03" w14:textId="0FB0FA11" w:rsidR="00D4717F" w:rsidRPr="0076696E" w:rsidRDefault="00D4717F" w:rsidP="00D4717F">
            <w:pPr>
              <w:spacing w:after="0" w:line="240" w:lineRule="auto"/>
              <w:rPr>
                <w:rFonts w:ascii="Aptos Narrow" w:eastAsia="Times New Roman" w:hAnsi="Aptos Narrow" w:cs="Times New Roman"/>
                <w:kern w:val="0"/>
                <w:lang w:val="en-US" w:eastAsia="da-DK"/>
                <w14:ligatures w14:val="none"/>
              </w:rPr>
            </w:pPr>
            <w:r w:rsidRPr="002D242A">
              <w:rPr>
                <w:rFonts w:ascii="Aptos Narrow" w:eastAsia="Times New Roman" w:hAnsi="Aptos Narrow" w:cs="Times New Roman"/>
                <w:kern w:val="0"/>
                <w:lang w:val="en-US" w:eastAsia="da-DK"/>
                <w14:ligatures w14:val="none"/>
              </w:rPr>
              <w:t>No single-use food-service items are used for in-house F&amp;B</w:t>
            </w:r>
            <w:r w:rsidRPr="006C1D63">
              <w:rPr>
                <w:rFonts w:ascii="Aptos Narrow" w:eastAsia="Times New Roman" w:hAnsi="Aptos Narrow" w:cs="Times New Roman"/>
                <w:b/>
                <w:bCs/>
                <w:kern w:val="0"/>
                <w:lang w:val="en-US" w:eastAsia="da-DK"/>
                <w14:ligatures w14:val="none"/>
              </w:rPr>
              <w:t xml:space="preserve"> (I)</w:t>
            </w:r>
          </w:p>
        </w:tc>
        <w:tc>
          <w:tcPr>
            <w:tcW w:w="10489" w:type="dxa"/>
          </w:tcPr>
          <w:p w14:paraId="55CCB098" w14:textId="77777777"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ype="page"/>
            </w:r>
          </w:p>
          <w:p w14:paraId="289F910F" w14:textId="77777777"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Single-use food-service items are resource-intensive, contribute significantly to waste generation in tourism and hospitality organizations and are rarely recycled effectively. Eliminating them reduces environmental impact and promotes a shift toward more sustainable and circular consumption patterns. Prioritising reuse over disposability also aligns with broader waste reduction and climate action strategies.</w:t>
            </w:r>
            <w:r w:rsidRPr="006C1D63">
              <w:rPr>
                <w:rFonts w:ascii="Aptos Narrow" w:eastAsia="Times New Roman" w:hAnsi="Aptos Narrow" w:cs="Times New Roman"/>
                <w:kern w:val="0"/>
                <w:lang w:val="en-US" w:eastAsia="da-DK"/>
                <w14:ligatures w14:val="none"/>
              </w:rPr>
              <w:br w:type="page"/>
            </w:r>
          </w:p>
          <w:p w14:paraId="0C8CBE20" w14:textId="77777777" w:rsidR="00D4717F" w:rsidRDefault="00D4717F" w:rsidP="00D4717F">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p>
          <w:p w14:paraId="0E6684A8" w14:textId="77777777"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br w:type="page"/>
            </w:r>
            <w:r w:rsidRPr="006C1D63">
              <w:rPr>
                <w:rFonts w:ascii="Aptos Narrow" w:eastAsia="Times New Roman" w:hAnsi="Aptos Narrow" w:cs="Times New Roman"/>
                <w:kern w:val="0"/>
                <w:lang w:val="en-US" w:eastAsia="da-DK"/>
                <w14:ligatures w14:val="none"/>
              </w:rPr>
              <w:t xml:space="preserve">The organization does not use single-use food-service items (referring to all disposable items used for in-house Food &amp; Beverage (F&amp;B) services), such as cups/glasses, plates, cutlery, straws, coffee stirrers, etc. This includes, amongst others, any single-use food-service items used in conference areas, snack bars, water fountains, bathrooms, tea/coffee stations, staff </w:t>
            </w:r>
            <w:r w:rsidRPr="002E4F32">
              <w:rPr>
                <w:rFonts w:ascii="Aptos Narrow" w:eastAsia="Times New Roman" w:hAnsi="Aptos Narrow" w:cs="Times New Roman"/>
                <w:kern w:val="0"/>
                <w:lang w:val="en-US" w:eastAsia="da-DK"/>
                <w14:ligatures w14:val="none"/>
              </w:rPr>
              <w:t>canteen or any other areas where single-use items might be offered.</w:t>
            </w:r>
            <w:r w:rsidRPr="002E4F32">
              <w:rPr>
                <w:rFonts w:ascii="Aptos Narrow" w:eastAsia="Times New Roman" w:hAnsi="Aptos Narrow" w:cs="Times New Roman"/>
                <w:kern w:val="0"/>
                <w:lang w:val="en-US" w:eastAsia="da-DK"/>
                <w14:ligatures w14:val="none"/>
              </w:rPr>
              <w:br w:type="page"/>
              <w:t>Single-use items may only be provided for take-away106 purposes if the organization has such an offer for the public(e.g. take-away coffee/tea/food, for standing buffets with more than 100 visitors, and in exceptional cases where safety concerns or local safety regulations require their use (e.g. pool areas, hygiene-critical settings). These single-use items intended for F&amp;B products are not made of conventional plastic. Instead, the organization uses certified biodegra</w:t>
            </w:r>
            <w:r w:rsidRPr="006C1D63">
              <w:rPr>
                <w:rFonts w:ascii="Aptos Narrow" w:eastAsia="Times New Roman" w:hAnsi="Aptos Narrow" w:cs="Times New Roman"/>
                <w:kern w:val="0"/>
                <w:lang w:val="en-US" w:eastAsia="da-DK"/>
                <w14:ligatures w14:val="none"/>
              </w:rPr>
              <w:t xml:space="preserve">dable or compostable plastic alternatives (verified by an external or third-party certification body) or non-plastic materials such as paper (preferably without plastic coating), cardboard, wood, cornstarch or other plant-based materials. It is recommended that all alternative materials used are also certified biodegradable or compostable. Take-away single-use items are not presented as the default or only option; the organization actively </w:t>
            </w:r>
            <w:r>
              <w:rPr>
                <w:rFonts w:ascii="Aptos Narrow" w:eastAsia="Times New Roman" w:hAnsi="Aptos Narrow" w:cs="Times New Roman"/>
                <w:kern w:val="0"/>
                <w:lang w:val="en-US" w:eastAsia="da-DK"/>
                <w14:ligatures w14:val="none"/>
              </w:rPr>
              <w:t xml:space="preserve">minimize </w:t>
            </w:r>
            <w:r w:rsidRPr="006C1D63">
              <w:rPr>
                <w:rFonts w:ascii="Aptos Narrow" w:eastAsia="Times New Roman" w:hAnsi="Aptos Narrow" w:cs="Times New Roman"/>
                <w:kern w:val="0"/>
                <w:lang w:val="en-US" w:eastAsia="da-DK"/>
                <w14:ligatures w14:val="none"/>
              </w:rPr>
              <w:t>s their use, for example by avoiding the open display of disposable cups or lids.</w:t>
            </w:r>
            <w:r w:rsidRPr="006C1D63">
              <w:rPr>
                <w:rFonts w:ascii="Aptos Narrow" w:eastAsia="Times New Roman" w:hAnsi="Aptos Narrow" w:cs="Times New Roman"/>
                <w:kern w:val="0"/>
                <w:lang w:val="en-US" w:eastAsia="da-DK"/>
                <w14:ligatures w14:val="none"/>
              </w:rPr>
              <w:br w:type="page"/>
              <w:t>For take-away items or if single-use food-service items are unavoidable due to safety concerns, it is furthermore recommended that the organization implements quantitative tracking and monitoring mechanisms, including:</w:t>
            </w:r>
            <w:r w:rsidRPr="006C1D63">
              <w:rPr>
                <w:rFonts w:ascii="Aptos Narrow" w:eastAsia="Times New Roman" w:hAnsi="Aptos Narrow" w:cs="Times New Roman"/>
                <w:kern w:val="0"/>
                <w:lang w:val="en-US" w:eastAsia="da-DK"/>
                <w14:ligatures w14:val="none"/>
              </w:rPr>
              <w:br w:type="page"/>
            </w:r>
          </w:p>
          <w:p w14:paraId="0DFBC8E6" w14:textId="77777777"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annual reduction in units of single-use food service items;</w:t>
            </w:r>
            <w:r w:rsidRPr="006C1D63">
              <w:rPr>
                <w:rFonts w:ascii="Aptos Narrow" w:eastAsia="Times New Roman" w:hAnsi="Aptos Narrow" w:cs="Times New Roman"/>
                <w:kern w:val="0"/>
                <w:lang w:val="en-US" w:eastAsia="da-DK"/>
                <w14:ligatures w14:val="none"/>
              </w:rPr>
              <w:br w:type="page"/>
            </w:r>
          </w:p>
          <w:p w14:paraId="0F56C4F2" w14:textId="77777777"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phasing out of all single-use items, even compostable ones, as a long-term goal; and</w:t>
            </w:r>
            <w:r w:rsidRPr="006C1D63">
              <w:rPr>
                <w:rFonts w:ascii="Aptos Narrow" w:eastAsia="Times New Roman" w:hAnsi="Aptos Narrow" w:cs="Times New Roman"/>
                <w:kern w:val="0"/>
                <w:lang w:val="en-US" w:eastAsia="da-DK"/>
                <w14:ligatures w14:val="none"/>
              </w:rPr>
              <w:br w:type="page"/>
            </w:r>
          </w:p>
          <w:p w14:paraId="0ECE43E5" w14:textId="77777777"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monitoring of exceptions (e.g. documenting how many single-use items are still used in pool areas or similar).</w:t>
            </w:r>
            <w:r w:rsidRPr="006C1D63">
              <w:rPr>
                <w:rFonts w:ascii="Aptos Narrow" w:eastAsia="Times New Roman" w:hAnsi="Aptos Narrow" w:cs="Times New Roman"/>
                <w:kern w:val="0"/>
                <w:lang w:val="en-US" w:eastAsia="da-DK"/>
                <w14:ligatures w14:val="none"/>
              </w:rPr>
              <w:br w:type="page"/>
            </w:r>
          </w:p>
          <w:p w14:paraId="1A0F62B7" w14:textId="77777777" w:rsidR="00D4717F" w:rsidRDefault="00D4717F" w:rsidP="00D4717F">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p>
          <w:p w14:paraId="5B4AB4A3" w14:textId="77777777"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During the visual inspection, the auditor confirms that no single-use food service items are in used in all visitor areas (e.g. water fountains, coffee/tea stations, conference areas etc.). The auditor conducts samplings107 in at least 1 storage area following methodology A as described in the glossary to furthermore verify conformity.</w:t>
            </w:r>
            <w:r w:rsidRPr="006C1D63">
              <w:rPr>
                <w:rFonts w:ascii="Aptos Narrow" w:eastAsia="Times New Roman" w:hAnsi="Aptos Narrow" w:cs="Times New Roman"/>
                <w:kern w:val="0"/>
                <w:lang w:val="en-US" w:eastAsia="da-DK"/>
                <w14:ligatures w14:val="none"/>
              </w:rPr>
              <w:br w:type="page"/>
              <w:t>In specific circumstances, for take-away items, standing buffets with more than 100 visitors, or where single-use items are unavoidable due to safety requirements, the auditor verifies that:</w:t>
            </w:r>
            <w:r w:rsidRPr="006C1D63">
              <w:rPr>
                <w:rFonts w:ascii="Aptos Narrow" w:eastAsia="Times New Roman" w:hAnsi="Aptos Narrow" w:cs="Times New Roman"/>
                <w:kern w:val="0"/>
                <w:lang w:val="en-US" w:eastAsia="da-DK"/>
                <w14:ligatures w14:val="none"/>
              </w:rPr>
              <w:br w:type="page"/>
            </w:r>
          </w:p>
          <w:p w14:paraId="5C00A6DB" w14:textId="77777777"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no plastic single-use items are used, and</w:t>
            </w:r>
            <w:r w:rsidRPr="006C1D63">
              <w:rPr>
                <w:rFonts w:ascii="Aptos Narrow" w:eastAsia="Times New Roman" w:hAnsi="Aptos Narrow" w:cs="Times New Roman"/>
                <w:kern w:val="0"/>
                <w:lang w:val="en-US" w:eastAsia="da-DK"/>
                <w14:ligatures w14:val="none"/>
              </w:rPr>
              <w:br w:type="page"/>
            </w:r>
          </w:p>
          <w:p w14:paraId="660ED285" w14:textId="200E1101" w:rsidR="00D4717F" w:rsidRPr="006C1D63"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any single-use items provided are made of certified biodegradable or compostable plastic alternatives, or non-plastic materials such as paper (preferably without plastic coating), cardboard, wood, cornstarch or other plant-based, biodegradable materials. Where necessary, the auditor may request product certificates or the Safety Data Sheet (SDS) to confirm the material’s</w:t>
            </w:r>
            <w:r w:rsidRPr="006C1D63">
              <w:rPr>
                <w:rFonts w:ascii="Aptos Narrow" w:eastAsia="Times New Roman" w:hAnsi="Aptos Narrow" w:cs="Times New Roman"/>
                <w:kern w:val="0"/>
                <w:lang w:val="en-US" w:eastAsia="da-DK"/>
                <w14:ligatures w14:val="none"/>
              </w:rPr>
              <w:br w:type="page"/>
              <w:t>composability or biodegradability and the conditions required.</w:t>
            </w:r>
          </w:p>
        </w:tc>
      </w:tr>
      <w:tr w:rsidR="00D4717F" w:rsidRPr="003B6EB0" w14:paraId="404FE993" w14:textId="77777777" w:rsidTr="000E5661">
        <w:trPr>
          <w:gridAfter w:val="2"/>
          <w:wAfter w:w="16098" w:type="dxa"/>
          <w:trHeight w:val="6075"/>
        </w:trPr>
        <w:tc>
          <w:tcPr>
            <w:tcW w:w="1432" w:type="dxa"/>
            <w:noWrap/>
            <w:hideMark/>
          </w:tcPr>
          <w:p w14:paraId="189CA910" w14:textId="47437A77" w:rsidR="00D4717F" w:rsidRP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5.9</w:t>
            </w:r>
          </w:p>
        </w:tc>
        <w:tc>
          <w:tcPr>
            <w:tcW w:w="3386" w:type="dxa"/>
            <w:hideMark/>
          </w:tcPr>
          <w:p w14:paraId="4D0E84BB" w14:textId="3222F5C4" w:rsidR="00D4717F" w:rsidRPr="006C1D63" w:rsidRDefault="00D4717F" w:rsidP="00D4717F">
            <w:pPr>
              <w:spacing w:after="0" w:line="240" w:lineRule="auto"/>
              <w:rPr>
                <w:rFonts w:ascii="Aptos Narrow" w:eastAsia="Times New Roman" w:hAnsi="Aptos Narrow" w:cs="Times New Roman"/>
                <w:b/>
                <w:bCs/>
                <w:kern w:val="0"/>
                <w:lang w:val="en-US" w:eastAsia="da-DK"/>
                <w14:ligatures w14:val="none"/>
              </w:rPr>
            </w:pPr>
            <w:r w:rsidRPr="002D242A">
              <w:rPr>
                <w:rFonts w:ascii="Aptos Narrow" w:eastAsia="Times New Roman" w:hAnsi="Aptos Narrow" w:cs="Times New Roman"/>
                <w:kern w:val="0"/>
                <w:lang w:val="en-US" w:eastAsia="da-DK"/>
                <w14:ligatures w14:val="none"/>
              </w:rPr>
              <w:t>When hosting catered events, no more than 5 types of F&amp;B products are packaged in single servings</w:t>
            </w:r>
            <w:r w:rsidRPr="006C1D63">
              <w:rPr>
                <w:rFonts w:ascii="Aptos Narrow" w:eastAsia="Times New Roman" w:hAnsi="Aptos Narrow" w:cs="Times New Roman"/>
                <w:b/>
                <w:bCs/>
                <w:kern w:val="0"/>
                <w:lang w:val="en-US" w:eastAsia="da-DK"/>
                <w14:ligatures w14:val="none"/>
              </w:rPr>
              <w:t xml:space="preserve"> (I)</w:t>
            </w:r>
          </w:p>
        </w:tc>
        <w:tc>
          <w:tcPr>
            <w:tcW w:w="10489" w:type="dxa"/>
          </w:tcPr>
          <w:p w14:paraId="3605E6D0" w14:textId="77777777" w:rsidR="00D4717F" w:rsidRDefault="00D4717F" w:rsidP="00D4717F">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p>
          <w:p w14:paraId="1B7488EA" w14:textId="77777777"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Individually packaged single-serving Food &amp; Beverage (F&amp;B) items contribute significantly to packaging waste and undermine efforts to promote sustainability. Limiting their use supports waste prevention, reduces the environmental footprint of catering services and encourages the shift toward reusable and more resource-efficient alternatives.</w:t>
            </w:r>
          </w:p>
          <w:p w14:paraId="60B53A32" w14:textId="77777777"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10101859" w14:textId="77777777" w:rsidR="00A707CA"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organization limits the use of individually packaged single-serving F&amp;B products when it hosts catered events. No more than 5 types of F&amp;B products per event are offered in individually packaged single servings. </w:t>
            </w:r>
          </w:p>
          <w:p w14:paraId="35E4E44C" w14:textId="77777777" w:rsidR="00A707CA" w:rsidRDefault="00A707CA" w:rsidP="00D4717F">
            <w:pPr>
              <w:spacing w:after="0" w:line="240" w:lineRule="auto"/>
              <w:rPr>
                <w:rFonts w:ascii="Aptos Narrow" w:eastAsia="Times New Roman" w:hAnsi="Aptos Narrow" w:cs="Times New Roman"/>
                <w:kern w:val="0"/>
                <w:lang w:val="en-US" w:eastAsia="da-DK"/>
                <w14:ligatures w14:val="none"/>
              </w:rPr>
            </w:pPr>
          </w:p>
          <w:p w14:paraId="72E5F2E4" w14:textId="77777777" w:rsidR="00A707CA"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The F&amp;B products include milk/cream, sugar, butter, honey, jam, yoghurt, cheeses, salt/pepper, tea, sauces such as ketchup, mayonnaise etc. The following products belonging to the same functional category may be counted as 1 type: coffee (all types); jam (all types); tea (all types); salt/pepper (all types); sugars (all types). The following products are exempted from this criterion and therefore do not have to be included in the calculation of the maximum 5 types of products: commercially bottled beverages sold in their original sealed containers, such as sodas, beers, or wine bottles, products offered due to allergies or food intolerances e.g. gluten- or lactose-free items, meal trays ordered from a caterer, and ready-to-eat-convenience snacks, such as ice creams, children’s desserts, etc. </w:t>
            </w:r>
          </w:p>
          <w:p w14:paraId="23866B0E" w14:textId="3F4FD1EB"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All products offered to visitors without further processing into a different product or dish are included in this criterion. Products cannot arrive at the organization in single-use servings and then be transferred to reusable containers for visitor use. It is strongly encouraged to replace all individually packaged single servings. Instead, the organization should encourage catering </w:t>
            </w:r>
            <w:r w:rsidR="00A707CA" w:rsidRPr="006C1D63">
              <w:rPr>
                <w:rFonts w:ascii="Aptos Narrow" w:eastAsia="Times New Roman" w:hAnsi="Aptos Narrow" w:cs="Times New Roman"/>
                <w:kern w:val="0"/>
                <w:lang w:val="en-US" w:eastAsia="da-DK"/>
                <w14:ligatures w14:val="none"/>
              </w:rPr>
              <w:t>companies</w:t>
            </w:r>
            <w:r w:rsidRPr="006C1D63">
              <w:rPr>
                <w:rFonts w:ascii="Aptos Narrow" w:eastAsia="Times New Roman" w:hAnsi="Aptos Narrow" w:cs="Times New Roman"/>
                <w:kern w:val="0"/>
                <w:lang w:val="en-US" w:eastAsia="da-DK"/>
                <w14:ligatures w14:val="none"/>
              </w:rPr>
              <w:t xml:space="preserve"> to provide single portions in reusable containers, e.g. in small glasses. The use of single-use plastics (SUPs) is discouraged unless specifically required for health and safety reasons. In such cases, the caterer provides evidence of the regulatory requirement necessitating their use. For all types of products that are individually packaged, it is strongly recommended to ensure recycling of the packages.</w:t>
            </w:r>
            <w:r w:rsidRPr="006C1D63">
              <w:rPr>
                <w:rFonts w:ascii="Aptos Narrow" w:eastAsia="Times New Roman" w:hAnsi="Aptos Narrow" w:cs="Times New Roman"/>
                <w:kern w:val="0"/>
                <w:lang w:val="en-US" w:eastAsia="da-DK"/>
                <w14:ligatures w14:val="none"/>
              </w:rPr>
              <w:br w:type="page"/>
              <w:t>It is also recommended that the organization:</w:t>
            </w:r>
            <w:r w:rsidRPr="006C1D63">
              <w:rPr>
                <w:rFonts w:ascii="Aptos Narrow" w:eastAsia="Times New Roman" w:hAnsi="Aptos Narrow" w:cs="Times New Roman"/>
                <w:kern w:val="0"/>
                <w:lang w:val="en-US" w:eastAsia="da-DK"/>
                <w14:ligatures w14:val="none"/>
              </w:rPr>
              <w:br w:type="page"/>
            </w:r>
          </w:p>
          <w:p w14:paraId="76C5B839" w14:textId="77777777"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aims to phase out all single-use F&amp;B products over time in collaboration with catering companies; and</w:t>
            </w:r>
          </w:p>
          <w:p w14:paraId="1A394F22" w14:textId="77777777"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implements quantitative tracking to monitor the annual reduction in units of single-use products and progress toward phasing out single-use items.</w:t>
            </w:r>
            <w:r w:rsidRPr="006C1D63">
              <w:rPr>
                <w:rFonts w:ascii="Aptos Narrow" w:eastAsia="Times New Roman" w:hAnsi="Aptos Narrow" w:cs="Times New Roman"/>
                <w:kern w:val="0"/>
                <w:lang w:val="en-US" w:eastAsia="da-DK"/>
                <w14:ligatures w14:val="none"/>
              </w:rPr>
              <w:br w:type="page"/>
            </w:r>
          </w:p>
          <w:p w14:paraId="239D7889" w14:textId="77777777" w:rsidR="00D4717F" w:rsidRDefault="00D4717F" w:rsidP="00D4717F">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p>
          <w:p w14:paraId="6B25E78C" w14:textId="416A4254" w:rsidR="00D4717F" w:rsidRDefault="00D4717F" w:rsidP="00D471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During the visual inspection, the auditor confirms that there are no more than 5 types of individually packaged single-serving F&amp;B products per catered event in the organization. The organization presents its procurement policy (as per criteron 6.1) where this particular requirement is specified for F&amp;B suppliers as well as evidence</w:t>
            </w:r>
            <w:r w:rsidR="00A707CA">
              <w:rPr>
                <w:rFonts w:ascii="Aptos Narrow" w:eastAsia="Times New Roman" w:hAnsi="Aptos Narrow" w:cs="Times New Roman"/>
                <w:kern w:val="0"/>
                <w:lang w:val="en-US" w:eastAsia="da-DK"/>
                <w14:ligatures w14:val="none"/>
              </w:rPr>
              <w:t xml:space="preserve"> (such as invoice, menu specifications etc.) </w:t>
            </w:r>
            <w:r w:rsidRPr="006C1D63">
              <w:rPr>
                <w:rFonts w:ascii="Aptos Narrow" w:eastAsia="Times New Roman" w:hAnsi="Aptos Narrow" w:cs="Times New Roman"/>
                <w:kern w:val="0"/>
                <w:lang w:val="en-US" w:eastAsia="da-DK"/>
                <w14:ligatures w14:val="none"/>
              </w:rPr>
              <w:t xml:space="preserve"> from the catering company/ies with regards to specific events. </w:t>
            </w:r>
          </w:p>
          <w:p w14:paraId="4106E36F" w14:textId="40386543" w:rsidR="00D4717F" w:rsidRPr="006C1D63" w:rsidRDefault="00D4717F" w:rsidP="00D4717F">
            <w:pPr>
              <w:spacing w:after="0" w:line="240" w:lineRule="auto"/>
              <w:rPr>
                <w:rFonts w:ascii="Aptos Narrow" w:eastAsia="Times New Roman" w:hAnsi="Aptos Narrow" w:cs="Times New Roman"/>
                <w:kern w:val="0"/>
                <w:lang w:val="en-US" w:eastAsia="da-DK"/>
                <w14:ligatures w14:val="none"/>
              </w:rPr>
            </w:pPr>
          </w:p>
        </w:tc>
      </w:tr>
      <w:tr w:rsidR="00A707CA" w:rsidRPr="003B6EB0" w14:paraId="66440AC1" w14:textId="77777777" w:rsidTr="000E5661">
        <w:trPr>
          <w:gridAfter w:val="2"/>
          <w:wAfter w:w="16098" w:type="dxa"/>
          <w:trHeight w:val="4950"/>
        </w:trPr>
        <w:tc>
          <w:tcPr>
            <w:tcW w:w="1432" w:type="dxa"/>
            <w:noWrap/>
            <w:hideMark/>
          </w:tcPr>
          <w:p w14:paraId="54C0747B" w14:textId="075F9F21" w:rsidR="00A707CA" w:rsidRPr="00D4717F" w:rsidRDefault="00A707CA" w:rsidP="00A707C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5.10</w:t>
            </w:r>
          </w:p>
        </w:tc>
        <w:tc>
          <w:tcPr>
            <w:tcW w:w="3386" w:type="dxa"/>
            <w:hideMark/>
          </w:tcPr>
          <w:p w14:paraId="764188D8" w14:textId="330F421D" w:rsidR="00A707CA" w:rsidRPr="006C1D63" w:rsidRDefault="00A707CA" w:rsidP="00A707CA">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Soap is provided in dispensers. </w:t>
            </w:r>
            <w:r w:rsidRPr="0076696E">
              <w:rPr>
                <w:rFonts w:ascii="Aptos Narrow" w:eastAsia="Times New Roman" w:hAnsi="Aptos Narrow" w:cs="Times New Roman"/>
                <w:kern w:val="0"/>
                <w:lang w:val="en-US" w:eastAsia="da-DK"/>
                <w14:ligatures w14:val="none"/>
              </w:rPr>
              <w:t>(I)</w:t>
            </w:r>
          </w:p>
        </w:tc>
        <w:tc>
          <w:tcPr>
            <w:tcW w:w="10489" w:type="dxa"/>
          </w:tcPr>
          <w:p w14:paraId="788B116B" w14:textId="77777777" w:rsidR="00A707CA" w:rsidRDefault="00A707CA" w:rsidP="00A707CA">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p>
          <w:p w14:paraId="0A283999" w14:textId="77777777" w:rsidR="00A707CA" w:rsidRDefault="00A707CA" w:rsidP="00A707C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Individually packaged soap generate significant plastic and product waste, increasing the environmental footprint of visitor amenities. Refillable dispensers drastically reduce single-use packaging and promote responsible resource use while maintaining hygiene standards.</w:t>
            </w:r>
          </w:p>
          <w:p w14:paraId="443662A5" w14:textId="77777777" w:rsidR="00A707CA" w:rsidRDefault="00A707CA" w:rsidP="00A707C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75733964" w14:textId="77777777" w:rsidR="00A707CA" w:rsidRDefault="00A707CA" w:rsidP="00A707C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provides soap in refillable dispensers instead of individually packaged travel-sized containers. This applies to toilets in public areas and toilets/showers in staff areas. No additional individually packaged travel-sized toiletries of the same product type are allowed.</w:t>
            </w:r>
            <w:r w:rsidRPr="006C1D63">
              <w:rPr>
                <w:rFonts w:ascii="Aptos Narrow" w:eastAsia="Times New Roman" w:hAnsi="Aptos Narrow" w:cs="Times New Roman"/>
                <w:kern w:val="0"/>
                <w:lang w:val="en-US" w:eastAsia="da-DK"/>
                <w14:ligatures w14:val="none"/>
              </w:rPr>
              <w:br w:type="page"/>
              <w:t>A refillable dispenser is a permanent fixture or non-permanent container designed to be refilled multiple times, either by the organization or by the product manufacturer. Where possible, it is recommended to cooperate with product suppliers to collect, clean, reuse and refill these dispensers. Single-use or semi-reusable bulk containers in larger sizes (for example in cases where refillable dispensers are not allowed by law) that are discarded after the product is used up (including containers that combine dispenser and packaging in 1 unit that is disposed of) are only considered acceptable dispensers, if the following applies:</w:t>
            </w:r>
            <w:r w:rsidRPr="006C1D63">
              <w:rPr>
                <w:rFonts w:ascii="Aptos Narrow" w:eastAsia="Times New Roman" w:hAnsi="Aptos Narrow" w:cs="Times New Roman"/>
                <w:kern w:val="0"/>
                <w:lang w:val="en-US" w:eastAsia="da-DK"/>
                <w14:ligatures w14:val="none"/>
              </w:rPr>
              <w:br w:type="page"/>
            </w:r>
          </w:p>
          <w:p w14:paraId="606DAF48" w14:textId="77777777" w:rsidR="00A707CA" w:rsidRDefault="00A707CA" w:rsidP="00A707C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the organization recycles the materials;</w:t>
            </w:r>
            <w:r w:rsidRPr="006C1D63">
              <w:rPr>
                <w:rFonts w:ascii="Aptos Narrow" w:eastAsia="Times New Roman" w:hAnsi="Aptos Narrow" w:cs="Times New Roman"/>
                <w:kern w:val="0"/>
                <w:lang w:val="en-US" w:eastAsia="da-DK"/>
                <w14:ligatures w14:val="none"/>
              </w:rPr>
              <w:br w:type="page"/>
            </w:r>
          </w:p>
          <w:p w14:paraId="6AEA4408" w14:textId="77777777" w:rsidR="00A707CA" w:rsidRDefault="00A707CA" w:rsidP="00A707C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the written Standard Operating Procedure (SOP) of the housekeeping specify that bottles can only be thrown out once completely empty; and</w:t>
            </w:r>
            <w:r w:rsidRPr="006C1D63">
              <w:rPr>
                <w:rFonts w:ascii="Aptos Narrow" w:eastAsia="Times New Roman" w:hAnsi="Aptos Narrow" w:cs="Times New Roman"/>
                <w:kern w:val="0"/>
                <w:lang w:val="en-US" w:eastAsia="da-DK"/>
                <w14:ligatures w14:val="none"/>
              </w:rPr>
              <w:br w:type="page"/>
            </w:r>
          </w:p>
          <w:p w14:paraId="3840CFCF" w14:textId="77777777" w:rsidR="00A707CA" w:rsidRDefault="00A707CA" w:rsidP="00A707C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if product suppliers offer a service to collect, reuse and refill their dispensers, the organization provides documentation proving that the dispensers are being reused/refilled by the producer (e.g. invoices, agreements, tracking documentation).</w:t>
            </w:r>
          </w:p>
          <w:p w14:paraId="2970F711" w14:textId="77777777" w:rsidR="00A707CA" w:rsidRDefault="00A707CA" w:rsidP="00A707C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Solid soap bars are only permitted if they are packaged in cardboard or paper and the organization has an active cooperation or plan in place to recycle the leftover soap (applicable only in countries where soap reuse is permitted).</w:t>
            </w:r>
            <w:r w:rsidRPr="006C1D63">
              <w:rPr>
                <w:rFonts w:ascii="Aptos Narrow" w:eastAsia="Times New Roman" w:hAnsi="Aptos Narrow" w:cs="Times New Roman"/>
                <w:kern w:val="0"/>
                <w:lang w:val="en-US" w:eastAsia="da-DK"/>
                <w14:ligatures w14:val="none"/>
              </w:rPr>
              <w:br w:type="page"/>
            </w:r>
          </w:p>
          <w:p w14:paraId="6DC309DC" w14:textId="77777777" w:rsidR="00A707CA" w:rsidRDefault="00A707CA" w:rsidP="00A707CA">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p>
          <w:p w14:paraId="6E5E3016" w14:textId="77777777" w:rsidR="00A707CA" w:rsidRDefault="00A707CA" w:rsidP="00A707C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During the visual inspection, the auditor confirms the presence of dispenser and checks the following:</w:t>
            </w:r>
            <w:r w:rsidRPr="006C1D63">
              <w:rPr>
                <w:rFonts w:ascii="Aptos Narrow" w:eastAsia="Times New Roman" w:hAnsi="Aptos Narrow" w:cs="Times New Roman"/>
                <w:kern w:val="0"/>
                <w:lang w:val="en-US" w:eastAsia="da-DK"/>
                <w14:ligatures w14:val="none"/>
              </w:rPr>
              <w:br w:type="page"/>
            </w:r>
          </w:p>
          <w:p w14:paraId="2E679CE0" w14:textId="77777777" w:rsidR="00A707CA" w:rsidRDefault="00A707CA" w:rsidP="00A707C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either refillable dispensers or semi-reusable bulk containers in larger sizes are used. If the latter are used, the organization provides evidence that the bulk containers are recycled, and the written SOPof the housekeeping include information that bottles can only be thrown out once completely empty;</w:t>
            </w:r>
          </w:p>
          <w:p w14:paraId="57FA11F8" w14:textId="77777777" w:rsidR="00A707CA" w:rsidRDefault="00A707CA" w:rsidP="00A707C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proof of compliance with national regulations where appropriate; and</w:t>
            </w:r>
          </w:p>
          <w:p w14:paraId="4B2BB177" w14:textId="59871C79" w:rsidR="00A707CA" w:rsidRPr="006C1D63" w:rsidRDefault="00A707CA" w:rsidP="00A707C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 no additional single-use toiletries of the same type are provided: </w:t>
            </w:r>
            <w:r w:rsidRPr="002E4F32">
              <w:rPr>
                <w:rFonts w:ascii="Aptos Narrow" w:eastAsia="Times New Roman" w:hAnsi="Aptos Narrow" w:cs="Times New Roman"/>
                <w:kern w:val="0"/>
                <w:lang w:val="en-US" w:eastAsia="da-DK"/>
                <w14:ligatures w14:val="none"/>
              </w:rPr>
              <w:t>the auditor conducts samplings in at least 1 storage area, and 1 toilet in staff area.</w:t>
            </w:r>
          </w:p>
        </w:tc>
      </w:tr>
      <w:tr w:rsidR="00A707CA" w:rsidRPr="003B6EB0" w14:paraId="6E826446" w14:textId="6B68112D" w:rsidTr="000E5661">
        <w:trPr>
          <w:gridAfter w:val="1"/>
          <w:wAfter w:w="11273" w:type="dxa"/>
          <w:trHeight w:val="315"/>
        </w:trPr>
        <w:tc>
          <w:tcPr>
            <w:tcW w:w="15307" w:type="dxa"/>
            <w:gridSpan w:val="3"/>
            <w:tcBorders>
              <w:right w:val="single" w:sz="4" w:space="0" w:color="auto"/>
            </w:tcBorders>
            <w:noWrap/>
            <w:hideMark/>
          </w:tcPr>
          <w:p w14:paraId="179C26B1" w14:textId="77777777" w:rsidR="00A707CA" w:rsidRPr="00A66BD2" w:rsidRDefault="00A707CA" w:rsidP="00054E45">
            <w:pPr>
              <w:spacing w:after="0" w:line="240" w:lineRule="auto"/>
              <w:jc w:val="center"/>
              <w:rPr>
                <w:rFonts w:ascii="Aptos Narrow" w:eastAsia="Times New Roman" w:hAnsi="Aptos Narrow" w:cs="Times New Roman"/>
                <w:b/>
                <w:bCs/>
                <w:kern w:val="0"/>
                <w:sz w:val="24"/>
                <w:szCs w:val="24"/>
                <w:lang w:val="en-US" w:eastAsia="da-DK"/>
                <w14:ligatures w14:val="none"/>
              </w:rPr>
            </w:pPr>
            <w:r w:rsidRPr="00A66BD2">
              <w:rPr>
                <w:rFonts w:ascii="Aptos Narrow" w:eastAsia="Times New Roman" w:hAnsi="Aptos Narrow" w:cs="Times New Roman"/>
                <w:b/>
                <w:bCs/>
                <w:kern w:val="0"/>
                <w:sz w:val="24"/>
                <w:szCs w:val="24"/>
                <w:lang w:val="en-US" w:eastAsia="da-DK"/>
                <w14:ligatures w14:val="none"/>
              </w:rPr>
              <w:t>6. Procurement</w:t>
            </w:r>
          </w:p>
          <w:p w14:paraId="4BF0C355" w14:textId="61B98FBB" w:rsidR="00054E45" w:rsidRPr="00054E45" w:rsidRDefault="00054E45" w:rsidP="00054E45">
            <w:pPr>
              <w:spacing w:after="0" w:line="240" w:lineRule="auto"/>
              <w:jc w:val="center"/>
              <w:rPr>
                <w:rFonts w:ascii="Aptos Narrow" w:eastAsia="Times New Roman" w:hAnsi="Aptos Narrow" w:cs="Times New Roman"/>
                <w:b/>
                <w:bCs/>
                <w:kern w:val="0"/>
                <w:lang w:val="en-US" w:eastAsia="da-DK"/>
                <w14:ligatures w14:val="none"/>
              </w:rPr>
            </w:pPr>
            <w:r w:rsidRPr="00054E45">
              <w:rPr>
                <w:rFonts w:ascii="Aptos Narrow" w:eastAsia="Times New Roman" w:hAnsi="Aptos Narrow" w:cs="Times New Roman"/>
                <w:b/>
                <w:bCs/>
                <w:kern w:val="0"/>
                <w:lang w:val="en-US" w:eastAsia="da-DK"/>
                <w14:ligatures w14:val="none"/>
              </w:rPr>
              <w:t>Administration/Other Procurement, Food &amp; B</w:t>
            </w:r>
            <w:r>
              <w:rPr>
                <w:rFonts w:ascii="Aptos Narrow" w:eastAsia="Times New Roman" w:hAnsi="Aptos Narrow" w:cs="Times New Roman"/>
                <w:b/>
                <w:bCs/>
                <w:kern w:val="0"/>
                <w:lang w:val="en-US" w:eastAsia="da-DK"/>
                <w14:ligatures w14:val="none"/>
              </w:rPr>
              <w:t>everage, Washing &amp; Cleaning</w:t>
            </w:r>
          </w:p>
        </w:tc>
        <w:tc>
          <w:tcPr>
            <w:tcW w:w="4825" w:type="dxa"/>
            <w:tcBorders>
              <w:top w:val="nil"/>
              <w:left w:val="single" w:sz="4" w:space="0" w:color="auto"/>
              <w:bottom w:val="nil"/>
              <w:right w:val="nil"/>
            </w:tcBorders>
          </w:tcPr>
          <w:p w14:paraId="1267D680" w14:textId="35973267" w:rsidR="00A707CA" w:rsidRPr="0076696E" w:rsidRDefault="00A707CA" w:rsidP="00A707CA">
            <w:pPr>
              <w:rPr>
                <w:lang w:val="en-US"/>
              </w:rPr>
            </w:pPr>
          </w:p>
        </w:tc>
      </w:tr>
      <w:tr w:rsidR="00EA4C3A" w:rsidRPr="003B6EB0" w14:paraId="5DC7FFA6" w14:textId="77777777" w:rsidTr="000E5661">
        <w:trPr>
          <w:gridAfter w:val="2"/>
          <w:wAfter w:w="16098" w:type="dxa"/>
          <w:trHeight w:val="6975"/>
        </w:trPr>
        <w:tc>
          <w:tcPr>
            <w:tcW w:w="1432" w:type="dxa"/>
            <w:noWrap/>
          </w:tcPr>
          <w:p w14:paraId="177B1E8F" w14:textId="4CFD788F" w:rsidR="00EA4C3A" w:rsidRPr="006C1D63" w:rsidRDefault="00EA4C3A" w:rsidP="00EA4C3A">
            <w:pPr>
              <w:spacing w:after="0" w:line="240" w:lineRule="auto"/>
              <w:rPr>
                <w:rFonts w:ascii="Aptos Narrow" w:eastAsia="Times New Roman" w:hAnsi="Aptos Narrow" w:cs="Times New Roman"/>
                <w:kern w:val="0"/>
                <w:lang w:eastAsia="da-DK"/>
                <w14:ligatures w14:val="none"/>
              </w:rPr>
            </w:pPr>
            <w:r w:rsidRPr="006C1D63">
              <w:rPr>
                <w:rFonts w:ascii="Aptos Narrow" w:eastAsia="Times New Roman" w:hAnsi="Aptos Narrow" w:cs="Times New Roman"/>
                <w:kern w:val="0"/>
                <w:lang w:eastAsia="da-DK"/>
                <w14:ligatures w14:val="none"/>
              </w:rPr>
              <w:lastRenderedPageBreak/>
              <w:t>6.1</w:t>
            </w:r>
          </w:p>
        </w:tc>
        <w:tc>
          <w:tcPr>
            <w:tcW w:w="3386" w:type="dxa"/>
          </w:tcPr>
          <w:p w14:paraId="6950144F" w14:textId="0475785B" w:rsidR="00EA4C3A" w:rsidRPr="006C1D63"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w:t>
            </w:r>
            <w:r w:rsidRPr="006C1D63">
              <w:rPr>
                <w:rFonts w:ascii="Aptos Narrow" w:eastAsia="Times New Roman" w:hAnsi="Aptos Narrow" w:cs="Times New Roman"/>
                <w:b/>
                <w:bCs/>
                <w:kern w:val="0"/>
                <w:lang w:val="en-US" w:eastAsia="da-DK"/>
                <w14:ligatures w14:val="none"/>
              </w:rPr>
              <w:t>organization</w:t>
            </w:r>
            <w:r w:rsidRPr="006C1D63">
              <w:rPr>
                <w:rFonts w:ascii="Aptos Narrow" w:eastAsia="Times New Roman" w:hAnsi="Aptos Narrow" w:cs="Times New Roman"/>
                <w:kern w:val="0"/>
                <w:lang w:val="en-US" w:eastAsia="da-DK"/>
                <w14:ligatures w14:val="none"/>
              </w:rPr>
              <w:t xml:space="preserve"> implements and follows a Sustainable Procurement Policy that guides the selection of goods, services and suppliers based on environmental, social and cultural sustainability. </w:t>
            </w:r>
            <w:r w:rsidRPr="0076696E">
              <w:rPr>
                <w:rFonts w:ascii="Aptos Narrow" w:eastAsia="Times New Roman" w:hAnsi="Aptos Narrow" w:cs="Times New Roman"/>
                <w:kern w:val="0"/>
                <w:lang w:val="en-US" w:eastAsia="da-DK"/>
                <w14:ligatures w14:val="none"/>
              </w:rPr>
              <w:t>(I)</w:t>
            </w:r>
          </w:p>
        </w:tc>
        <w:tc>
          <w:tcPr>
            <w:tcW w:w="10489" w:type="dxa"/>
          </w:tcPr>
          <w:p w14:paraId="72435BE8"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ype="page"/>
            </w:r>
          </w:p>
          <w:p w14:paraId="1D29C819"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Sustainable procurement plays a crucial role in minimising the environmental and social harms associated with tourism operations and influencing the broader supply chain toward responsible practices. By aligning purchasing decisions with sustainability principles, organizations can help reduce resource use, pollution and packaging waste; support fair labour conditions; promote animal welfare; and protect cultural heritage.</w:t>
            </w:r>
          </w:p>
          <w:p w14:paraId="66EE2173"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588625B9"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develops and implements a Sustainable Procurement Policy that provides clear guidance on how environmental, social, cultural and economic sustainability considerations are integrated into all purchasing decisions.</w:t>
            </w:r>
            <w:r w:rsidRPr="006C1D63">
              <w:rPr>
                <w:rFonts w:ascii="Aptos Narrow" w:eastAsia="Times New Roman" w:hAnsi="Aptos Narrow" w:cs="Times New Roman"/>
                <w:kern w:val="0"/>
                <w:lang w:val="en-US" w:eastAsia="da-DK"/>
                <w14:ligatures w14:val="none"/>
              </w:rPr>
              <w:br w:type="page"/>
              <w:t>The policy applies to the procurement of:</w:t>
            </w:r>
          </w:p>
          <w:p w14:paraId="2D620818"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capital goods;</w:t>
            </w:r>
            <w:r w:rsidRPr="006C1D63">
              <w:rPr>
                <w:rFonts w:ascii="Aptos Narrow" w:eastAsia="Times New Roman" w:hAnsi="Aptos Narrow" w:cs="Times New Roman"/>
                <w:kern w:val="0"/>
                <w:lang w:val="en-US" w:eastAsia="da-DK"/>
                <w14:ligatures w14:val="none"/>
              </w:rPr>
              <w:br w:type="page"/>
            </w:r>
          </w:p>
          <w:p w14:paraId="24DD4B0D"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 Food &amp; Beverage (F&amp;B) products; </w:t>
            </w:r>
            <w:r w:rsidRPr="002E4F32">
              <w:rPr>
                <w:rFonts w:ascii="Aptos Narrow" w:eastAsia="Times New Roman" w:hAnsi="Aptos Narrow" w:cs="Times New Roman"/>
                <w:kern w:val="0"/>
                <w:lang w:val="en-US" w:eastAsia="da-DK"/>
                <w14:ligatures w14:val="none"/>
              </w:rPr>
              <w:t>(criterion 5.9 should be taken into account)</w:t>
            </w:r>
            <w:r w:rsidRPr="006C1D63">
              <w:rPr>
                <w:rFonts w:ascii="Aptos Narrow" w:eastAsia="Times New Roman" w:hAnsi="Aptos Narrow" w:cs="Times New Roman"/>
                <w:kern w:val="0"/>
                <w:lang w:val="en-US" w:eastAsia="da-DK"/>
                <w14:ligatures w14:val="none"/>
              </w:rPr>
              <w:br w:type="page"/>
            </w:r>
          </w:p>
          <w:p w14:paraId="5894EC64"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durables including furniture, carpets, tableware, etc (e.g. purchasing second hand furniture</w:t>
            </w:r>
            <w:r>
              <w:rPr>
                <w:rFonts w:ascii="Aptos Narrow" w:eastAsia="Times New Roman" w:hAnsi="Aptos Narrow" w:cs="Times New Roman"/>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t>and fixtures);</w:t>
            </w:r>
            <w:r w:rsidRPr="006C1D63">
              <w:rPr>
                <w:rFonts w:ascii="Aptos Narrow" w:eastAsia="Times New Roman" w:hAnsi="Aptos Narrow" w:cs="Times New Roman"/>
                <w:kern w:val="0"/>
                <w:lang w:val="en-US" w:eastAsia="da-DK"/>
                <w14:ligatures w14:val="none"/>
              </w:rPr>
              <w:br w:type="page"/>
            </w:r>
          </w:p>
          <w:p w14:paraId="643D9AC8"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building materials and construction-related services;</w:t>
            </w:r>
            <w:r w:rsidRPr="006C1D63">
              <w:rPr>
                <w:rFonts w:ascii="Aptos Narrow" w:eastAsia="Times New Roman" w:hAnsi="Aptos Narrow" w:cs="Times New Roman"/>
                <w:kern w:val="0"/>
                <w:lang w:val="en-US" w:eastAsia="da-DK"/>
                <w14:ligatures w14:val="none"/>
              </w:rPr>
              <w:br w:type="page"/>
            </w:r>
          </w:p>
          <w:p w14:paraId="2A67DE6C"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all third-party service providers and suppliers involved in the operation, refurbishment, or construction of the organization;</w:t>
            </w:r>
            <w:r w:rsidRPr="006C1D63">
              <w:rPr>
                <w:rFonts w:ascii="Aptos Narrow" w:eastAsia="Times New Roman" w:hAnsi="Aptos Narrow" w:cs="Times New Roman"/>
                <w:kern w:val="0"/>
                <w:lang w:val="en-US" w:eastAsia="da-DK"/>
                <w14:ligatures w14:val="none"/>
              </w:rPr>
              <w:br w:type="page"/>
            </w:r>
          </w:p>
          <w:p w14:paraId="6DCCA10F"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other products relevant for the services of the organizations such as cleaning products; and</w:t>
            </w:r>
          </w:p>
          <w:p w14:paraId="5E4BB5C2"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services such as laundry.</w:t>
            </w:r>
            <w:r w:rsidRPr="006C1D63">
              <w:rPr>
                <w:rFonts w:ascii="Aptos Narrow" w:eastAsia="Times New Roman" w:hAnsi="Aptos Narrow" w:cs="Times New Roman"/>
                <w:kern w:val="0"/>
                <w:lang w:val="en-US" w:eastAsia="da-DK"/>
                <w14:ligatures w14:val="none"/>
              </w:rPr>
              <w:br w:type="page"/>
              <w:t>The Sustainable Procurement Policy includes:</w:t>
            </w:r>
            <w:r w:rsidRPr="006C1D63">
              <w:rPr>
                <w:rFonts w:ascii="Aptos Narrow" w:eastAsia="Times New Roman" w:hAnsi="Aptos Narrow" w:cs="Times New Roman"/>
                <w:kern w:val="0"/>
                <w:lang w:val="en-US" w:eastAsia="da-DK"/>
                <w14:ligatures w14:val="none"/>
              </w:rPr>
              <w:br w:type="page"/>
            </w:r>
          </w:p>
          <w:p w14:paraId="1988B051"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 specific commitments to </w:t>
            </w:r>
            <w:r>
              <w:rPr>
                <w:rFonts w:ascii="Aptos Narrow" w:eastAsia="Times New Roman" w:hAnsi="Aptos Narrow" w:cs="Times New Roman"/>
                <w:kern w:val="0"/>
                <w:lang w:val="en-US" w:eastAsia="da-DK"/>
                <w14:ligatures w14:val="none"/>
              </w:rPr>
              <w:t xml:space="preserve">minimize </w:t>
            </w:r>
            <w:r w:rsidRPr="006C1D63">
              <w:rPr>
                <w:rFonts w:ascii="Aptos Narrow" w:eastAsia="Times New Roman" w:hAnsi="Aptos Narrow" w:cs="Times New Roman"/>
                <w:kern w:val="0"/>
                <w:lang w:val="en-US" w:eastAsia="da-DK"/>
                <w14:ligatures w14:val="none"/>
              </w:rPr>
              <w:t>waste generation, e.g. selecting products and suppliers that reduce unnecessary packaging, and single-use plastics;</w:t>
            </w:r>
            <w:r w:rsidRPr="006C1D63">
              <w:rPr>
                <w:rFonts w:ascii="Aptos Narrow" w:eastAsia="Times New Roman" w:hAnsi="Aptos Narrow" w:cs="Times New Roman"/>
                <w:kern w:val="0"/>
                <w:lang w:val="en-US" w:eastAsia="da-DK"/>
                <w14:ligatures w14:val="none"/>
              </w:rPr>
              <w:br w:type="page"/>
            </w:r>
          </w:p>
          <w:p w14:paraId="2BE0C8ED"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reference to animal welfare standards, where appropriate (e.g. food purchasing, material sourcing);</w:t>
            </w:r>
            <w:r w:rsidRPr="006C1D63">
              <w:rPr>
                <w:rFonts w:ascii="Aptos Narrow" w:eastAsia="Times New Roman" w:hAnsi="Aptos Narrow" w:cs="Times New Roman"/>
                <w:kern w:val="0"/>
                <w:lang w:val="en-US" w:eastAsia="da-DK"/>
                <w14:ligatures w14:val="none"/>
              </w:rPr>
              <w:br w:type="page"/>
            </w:r>
          </w:p>
          <w:p w14:paraId="6988FA19"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clear expectations regarding compliance with national and international labour laws, especially during construction or refurbishment;</w:t>
            </w:r>
            <w:r w:rsidRPr="006C1D63">
              <w:rPr>
                <w:rFonts w:ascii="Aptos Narrow" w:eastAsia="Times New Roman" w:hAnsi="Aptos Narrow" w:cs="Times New Roman"/>
                <w:kern w:val="0"/>
                <w:lang w:val="en-US" w:eastAsia="da-DK"/>
                <w14:ligatures w14:val="none"/>
              </w:rPr>
              <w:br w:type="page"/>
            </w:r>
          </w:p>
          <w:p w14:paraId="46EF6E4B"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clear expectations towards suppliers, for example in connection to human rights practices; and</w:t>
            </w:r>
            <w:r w:rsidRPr="006C1D63">
              <w:rPr>
                <w:rFonts w:ascii="Aptos Narrow" w:eastAsia="Times New Roman" w:hAnsi="Aptos Narrow" w:cs="Times New Roman"/>
                <w:kern w:val="0"/>
                <w:lang w:val="en-US" w:eastAsia="da-DK"/>
                <w14:ligatures w14:val="none"/>
              </w:rPr>
              <w:br w:type="page"/>
            </w:r>
          </w:p>
          <w:p w14:paraId="6A670B96"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guidance that requires proper rest and work areas for workers and encourages the employment of local labour where possible.</w:t>
            </w:r>
            <w:r w:rsidRPr="006C1D63">
              <w:rPr>
                <w:rFonts w:ascii="Aptos Narrow" w:eastAsia="Times New Roman" w:hAnsi="Aptos Narrow" w:cs="Times New Roman"/>
                <w:kern w:val="0"/>
                <w:lang w:val="en-US" w:eastAsia="da-DK"/>
                <w14:ligatures w14:val="none"/>
              </w:rPr>
              <w:br w:type="page"/>
              <w:t>In addition, the expectations towards suppliers formulated in the Sustainable Procurement Policy are distributed to all suppliers at least once every 2 years (e.g. through a supplier communication form, contract clauses, or written requirements). The policy is formally documented, shared with all relevant staff and management, reviewed at least once every 4 years and revised as needed to reflect evolving sustainability goals or changes in procurement context. If the organization is part of a chain, a group-wide procurement policy may be used, provided that it is adapted to the local context and applicable to the individual organization.</w:t>
            </w:r>
            <w:r w:rsidRPr="006C1D63">
              <w:rPr>
                <w:rFonts w:ascii="Aptos Narrow" w:eastAsia="Times New Roman" w:hAnsi="Aptos Narrow" w:cs="Times New Roman"/>
                <w:kern w:val="0"/>
                <w:lang w:val="en-US" w:eastAsia="da-DK"/>
                <w14:ligatures w14:val="none"/>
              </w:rPr>
              <w:br w:type="page"/>
            </w:r>
          </w:p>
          <w:p w14:paraId="0E345941"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ype="page"/>
            </w:r>
          </w:p>
          <w:p w14:paraId="0950CB56"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audit, the organization presents:</w:t>
            </w:r>
            <w:r w:rsidRPr="006C1D63">
              <w:rPr>
                <w:rFonts w:ascii="Aptos Narrow" w:eastAsia="Times New Roman" w:hAnsi="Aptos Narrow" w:cs="Times New Roman"/>
                <w:kern w:val="0"/>
                <w:lang w:val="en-US" w:eastAsia="da-DK"/>
                <w14:ligatures w14:val="none"/>
              </w:rPr>
              <w:br w:type="page"/>
            </w:r>
          </w:p>
          <w:p w14:paraId="7B9568F9"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a dated Sustainable Procurement Policy that has been formally approved by management. An addendum or supplement to the policy is accepted as equivalent evidence; and</w:t>
            </w:r>
            <w:r w:rsidRPr="006C1D63">
              <w:rPr>
                <w:rFonts w:ascii="Aptos Narrow" w:eastAsia="Times New Roman" w:hAnsi="Aptos Narrow" w:cs="Times New Roman"/>
                <w:kern w:val="0"/>
                <w:lang w:val="en-US" w:eastAsia="da-DK"/>
                <w14:ligatures w14:val="none"/>
              </w:rPr>
              <w:br w:type="page"/>
            </w:r>
          </w:p>
          <w:p w14:paraId="40281C07" w14:textId="2DE90448" w:rsidR="00EA4C3A" w:rsidRPr="006C1D63" w:rsidRDefault="00EA4C3A" w:rsidP="00EA4C3A">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t>• documentation demonstrating that all suppliers received expectations towards them, for example regarding human rights practices (e.g. signed supplier forms, emails, or contract clauses) at least once every 2 years.</w:t>
            </w:r>
            <w:r w:rsidRPr="006C1D63">
              <w:rPr>
                <w:rFonts w:ascii="Aptos Narrow" w:eastAsia="Times New Roman" w:hAnsi="Aptos Narrow" w:cs="Times New Roman"/>
                <w:kern w:val="0"/>
                <w:lang w:val="en-US" w:eastAsia="da-DK"/>
                <w14:ligatures w14:val="none"/>
              </w:rPr>
              <w:br w:type="page"/>
            </w:r>
          </w:p>
        </w:tc>
      </w:tr>
      <w:tr w:rsidR="00EA4C3A" w:rsidRPr="003B6EB0" w14:paraId="62CAE96C" w14:textId="77777777" w:rsidTr="000E5661">
        <w:trPr>
          <w:gridAfter w:val="2"/>
          <w:wAfter w:w="16098" w:type="dxa"/>
          <w:trHeight w:val="6975"/>
        </w:trPr>
        <w:tc>
          <w:tcPr>
            <w:tcW w:w="1432" w:type="dxa"/>
            <w:noWrap/>
            <w:hideMark/>
          </w:tcPr>
          <w:p w14:paraId="1B4DCDD0" w14:textId="037AF1A5" w:rsidR="00EA4C3A" w:rsidRP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6.3</w:t>
            </w:r>
          </w:p>
        </w:tc>
        <w:tc>
          <w:tcPr>
            <w:tcW w:w="3386" w:type="dxa"/>
            <w:hideMark/>
          </w:tcPr>
          <w:p w14:paraId="12DD6C1F" w14:textId="4F96A595" w:rsidR="00EA4C3A" w:rsidRPr="0076696E"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At least 90% of newly purchased printing paper, envelopes and printed paper</w:t>
            </w:r>
            <w:r>
              <w:rPr>
                <w:rFonts w:ascii="Aptos Narrow" w:eastAsia="Times New Roman" w:hAnsi="Aptos Narrow" w:cs="Times New Roman"/>
                <w:kern w:val="0"/>
                <w:lang w:val="en-US" w:eastAsia="da-DK"/>
                <w14:ligatures w14:val="none"/>
              </w:rPr>
              <w:t>-</w:t>
            </w:r>
            <w:r w:rsidRPr="006C1D63">
              <w:rPr>
                <w:rFonts w:ascii="Aptos Narrow" w:eastAsia="Times New Roman" w:hAnsi="Aptos Narrow" w:cs="Times New Roman"/>
                <w:kern w:val="0"/>
                <w:lang w:val="en-US" w:eastAsia="da-DK"/>
                <w14:ligatures w14:val="none"/>
              </w:rPr>
              <w:t>based materials</w:t>
            </w:r>
            <w:r w:rsidRPr="006C1D63">
              <w:rPr>
                <w:rFonts w:ascii="Aptos Narrow" w:eastAsia="Times New Roman" w:hAnsi="Aptos Narrow" w:cs="Times New Roman"/>
                <w:kern w:val="0"/>
                <w:lang w:val="en-US" w:eastAsia="da-DK"/>
                <w14:ligatures w14:val="none"/>
              </w:rPr>
              <w:br w:type="page"/>
              <w:t xml:space="preserve">produced or ordered by the organization are eco-labelled. </w:t>
            </w:r>
            <w:r w:rsidRPr="0076696E">
              <w:rPr>
                <w:rFonts w:ascii="Aptos Narrow" w:eastAsia="Times New Roman" w:hAnsi="Aptos Narrow" w:cs="Times New Roman"/>
                <w:kern w:val="0"/>
                <w:lang w:val="en-US" w:eastAsia="da-DK"/>
                <w14:ligatures w14:val="none"/>
              </w:rPr>
              <w:t xml:space="preserve">(I) </w:t>
            </w:r>
          </w:p>
        </w:tc>
        <w:tc>
          <w:tcPr>
            <w:tcW w:w="10489" w:type="dxa"/>
          </w:tcPr>
          <w:p w14:paraId="6E19DB7E"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ype="page"/>
            </w:r>
          </w:p>
          <w:p w14:paraId="71065E04"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Eco-labelled and recycled paper reduces deforestation, water use, chemical pollution and greenhouse gas emissions associated with paper production, while promoting responsible forestry and sustainable consumption.</w:t>
            </w:r>
            <w:r w:rsidRPr="006C1D63">
              <w:rPr>
                <w:rFonts w:ascii="Aptos Narrow" w:eastAsia="Times New Roman" w:hAnsi="Aptos Narrow" w:cs="Times New Roman"/>
                <w:kern w:val="0"/>
                <w:lang w:val="en-US" w:eastAsia="da-DK"/>
                <w14:ligatures w14:val="none"/>
              </w:rPr>
              <w:br w:type="page"/>
            </w:r>
          </w:p>
          <w:p w14:paraId="1C51B95D" w14:textId="77777777" w:rsidR="00EA4C3A" w:rsidRDefault="00EA4C3A" w:rsidP="00EA4C3A">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p>
          <w:p w14:paraId="0640ECA5"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The organization prioritises the purchase and use of internationally and nationally </w:t>
            </w:r>
            <w:r>
              <w:rPr>
                <w:rFonts w:ascii="Aptos Narrow" w:eastAsia="Times New Roman" w:hAnsi="Aptos Narrow" w:cs="Times New Roman"/>
                <w:kern w:val="0"/>
                <w:lang w:val="en-US" w:eastAsia="da-DK"/>
                <w14:ligatures w14:val="none"/>
              </w:rPr>
              <w:t>recognized</w:t>
            </w:r>
            <w:r w:rsidRPr="006C1D63">
              <w:rPr>
                <w:rFonts w:ascii="Aptos Narrow" w:eastAsia="Times New Roman" w:hAnsi="Aptos Narrow" w:cs="Times New Roman"/>
                <w:kern w:val="0"/>
                <w:lang w:val="en-US" w:eastAsia="da-DK"/>
                <w14:ligatures w14:val="none"/>
              </w:rPr>
              <w:t xml:space="preserve"> eco-labelled printing paper, envelopes and printed paper-based materials. At least</w:t>
            </w:r>
            <w:r w:rsidRPr="006C1D63">
              <w:rPr>
                <w:rFonts w:ascii="Aptos Narrow" w:eastAsia="Times New Roman" w:hAnsi="Aptos Narrow" w:cs="Times New Roman"/>
                <w:b/>
                <w:bCs/>
                <w:kern w:val="0"/>
                <w:lang w:val="en-US" w:eastAsia="da-DK"/>
                <w14:ligatures w14:val="none"/>
              </w:rPr>
              <w:t xml:space="preserve"> 90%</w:t>
            </w:r>
            <w:r w:rsidRPr="006C1D63">
              <w:rPr>
                <w:rFonts w:ascii="Aptos Narrow" w:eastAsia="Times New Roman" w:hAnsi="Aptos Narrow" w:cs="Times New Roman"/>
                <w:kern w:val="0"/>
                <w:lang w:val="en-US" w:eastAsia="da-DK"/>
                <w14:ligatures w14:val="none"/>
              </w:rPr>
              <w:t xml:space="preserve"> of printing paper, envelopes and printed paper-based materials (e.g. menus, leaflets and branded or personalised packaging) purchased or ordered within the last 24 months (for re-applicants) or 6 months (for first-time applicants) have an eco-label.</w:t>
            </w:r>
            <w:r w:rsidRPr="006C1D63">
              <w:rPr>
                <w:rFonts w:ascii="Aptos Narrow" w:eastAsia="Times New Roman" w:hAnsi="Aptos Narrow" w:cs="Times New Roman"/>
                <w:kern w:val="0"/>
                <w:lang w:val="en-US" w:eastAsia="da-DK"/>
                <w14:ligatures w14:val="none"/>
              </w:rPr>
              <w:br w:type="page"/>
              <w:t>The criterion includes office paper (e.g. copy paper, letterheads, printed visitor invoices, administrative documents and forms used at reception or in back-of-house areas).</w:t>
            </w:r>
            <w:r w:rsidRPr="006C1D63">
              <w:rPr>
                <w:rFonts w:ascii="Aptos Narrow" w:eastAsia="Times New Roman" w:hAnsi="Aptos Narrow" w:cs="Times New Roman"/>
                <w:kern w:val="0"/>
                <w:lang w:val="en-US" w:eastAsia="da-DK"/>
                <w14:ligatures w14:val="none"/>
              </w:rPr>
              <w:br w:type="page"/>
              <w:t xml:space="preserve">Conformity with the criterion is demonstrated based on the quantities (i.e. number of units, such as items, boxes, packages, etc.) of printing paper, envelopes and printed paper-based materials produced or ordered in the past 24 or 6 months (depending on certification year), using purchase records as the basis for calculation. </w:t>
            </w:r>
          </w:p>
          <w:p w14:paraId="03C330D7"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ype="page"/>
            </w:r>
          </w:p>
          <w:p w14:paraId="723552BD"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audit, the organization presents documentation (list or invoices), which shows:</w:t>
            </w:r>
            <w:r w:rsidRPr="006C1D63">
              <w:rPr>
                <w:rFonts w:ascii="Aptos Narrow" w:eastAsia="Times New Roman" w:hAnsi="Aptos Narrow" w:cs="Times New Roman"/>
                <w:kern w:val="0"/>
                <w:lang w:val="en-US" w:eastAsia="da-DK"/>
                <w14:ligatures w14:val="none"/>
              </w:rPr>
              <w:br w:type="page"/>
            </w:r>
          </w:p>
          <w:p w14:paraId="02B40411"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the total number of units of printing paper, envelopes and printed paper-based materials produced or ordered in the past 24 or 6 months (depending on certification year); and</w:t>
            </w:r>
          </w:p>
          <w:p w14:paraId="4F0CA6C3"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 the material that holds an internationally or nationally </w:t>
            </w:r>
            <w:r>
              <w:rPr>
                <w:rFonts w:ascii="Aptos Narrow" w:eastAsia="Times New Roman" w:hAnsi="Aptos Narrow" w:cs="Times New Roman"/>
                <w:kern w:val="0"/>
                <w:lang w:val="en-US" w:eastAsia="da-DK"/>
                <w14:ligatures w14:val="none"/>
              </w:rPr>
              <w:t>recognized</w:t>
            </w:r>
            <w:r w:rsidRPr="006C1D63">
              <w:rPr>
                <w:rFonts w:ascii="Aptos Narrow" w:eastAsia="Times New Roman" w:hAnsi="Aptos Narrow" w:cs="Times New Roman"/>
                <w:kern w:val="0"/>
                <w:lang w:val="en-US" w:eastAsia="da-DK"/>
                <w14:ligatures w14:val="none"/>
              </w:rPr>
              <w:t xml:space="preserve"> eco-label (and which one), to demonstrate conformity with the </w:t>
            </w:r>
            <w:r w:rsidRPr="006C1D63">
              <w:rPr>
                <w:rFonts w:ascii="Aptos Narrow" w:eastAsia="Times New Roman" w:hAnsi="Aptos Narrow" w:cs="Times New Roman"/>
                <w:b/>
                <w:bCs/>
                <w:kern w:val="0"/>
                <w:lang w:val="en-US" w:eastAsia="da-DK"/>
                <w14:ligatures w14:val="none"/>
              </w:rPr>
              <w:t>90%</w:t>
            </w:r>
            <w:r w:rsidRPr="006C1D63">
              <w:rPr>
                <w:rFonts w:ascii="Aptos Narrow" w:eastAsia="Times New Roman" w:hAnsi="Aptos Narrow" w:cs="Times New Roman"/>
                <w:kern w:val="0"/>
                <w:lang w:val="en-US" w:eastAsia="da-DK"/>
                <w14:ligatures w14:val="none"/>
              </w:rPr>
              <w:t xml:space="preserve"> threshold.</w:t>
            </w:r>
            <w:r w:rsidRPr="006C1D63">
              <w:rPr>
                <w:rFonts w:ascii="Aptos Narrow" w:eastAsia="Times New Roman" w:hAnsi="Aptos Narrow" w:cs="Times New Roman"/>
                <w:kern w:val="0"/>
                <w:lang w:val="en-US" w:eastAsia="da-DK"/>
                <w14:ligatures w14:val="none"/>
              </w:rPr>
              <w:br w:type="page"/>
              <w:t>During the visual inspection, the auditor selects a random sample of 3 listed printing paper, envelopes, or printed paper-based items and confirms that the corresponding eco-labels are present on the materials selected</w:t>
            </w:r>
          </w:p>
          <w:p w14:paraId="5389A6A5" w14:textId="3D18F99C" w:rsidR="00EA4C3A" w:rsidRPr="006C1D63" w:rsidRDefault="00EA4C3A" w:rsidP="00EA4C3A">
            <w:pPr>
              <w:spacing w:after="0" w:line="240" w:lineRule="auto"/>
              <w:rPr>
                <w:rFonts w:ascii="Aptos Narrow" w:eastAsia="Times New Roman" w:hAnsi="Aptos Narrow" w:cs="Times New Roman"/>
                <w:kern w:val="0"/>
                <w:lang w:val="en-US" w:eastAsia="da-DK"/>
                <w14:ligatures w14:val="none"/>
              </w:rPr>
            </w:pPr>
          </w:p>
        </w:tc>
      </w:tr>
      <w:tr w:rsidR="00EA4C3A" w:rsidRPr="003B6EB0" w14:paraId="69E3EAC4" w14:textId="77777777" w:rsidTr="000E5661">
        <w:trPr>
          <w:gridAfter w:val="2"/>
          <w:wAfter w:w="16098" w:type="dxa"/>
          <w:trHeight w:val="4500"/>
        </w:trPr>
        <w:tc>
          <w:tcPr>
            <w:tcW w:w="1432" w:type="dxa"/>
            <w:noWrap/>
            <w:hideMark/>
          </w:tcPr>
          <w:p w14:paraId="1D69BA24" w14:textId="0098CB4A" w:rsidR="00EA4C3A" w:rsidRP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6.6</w:t>
            </w:r>
          </w:p>
        </w:tc>
        <w:tc>
          <w:tcPr>
            <w:tcW w:w="3386" w:type="dxa"/>
            <w:hideMark/>
          </w:tcPr>
          <w:p w14:paraId="7C16ABC0" w14:textId="00BB7415" w:rsidR="00EA4C3A" w:rsidRPr="006C1D63" w:rsidRDefault="00EA4C3A" w:rsidP="00EA4C3A">
            <w:pPr>
              <w:spacing w:after="0" w:line="240" w:lineRule="auto"/>
              <w:rPr>
                <w:rFonts w:ascii="Aptos Narrow" w:eastAsia="Times New Roman" w:hAnsi="Aptos Narrow" w:cs="Times New Roman"/>
                <w:kern w:val="0"/>
                <w:lang w:eastAsia="da-DK"/>
                <w14:ligatures w14:val="none"/>
              </w:rPr>
            </w:pPr>
            <w:r w:rsidRPr="006C1D63">
              <w:rPr>
                <w:rFonts w:ascii="Aptos Narrow" w:eastAsia="Times New Roman" w:hAnsi="Aptos Narrow" w:cs="Times New Roman"/>
                <w:kern w:val="0"/>
                <w:lang w:val="en-US" w:eastAsia="da-DK"/>
                <w14:ligatures w14:val="none"/>
              </w:rPr>
              <w:t>At least 50% of the organization’s suppliers are eco</w:t>
            </w:r>
            <w:r>
              <w:rPr>
                <w:rFonts w:ascii="Aptos Narrow" w:eastAsia="Times New Roman" w:hAnsi="Aptos Narrow" w:cs="Times New Roman"/>
                <w:kern w:val="0"/>
                <w:lang w:val="en-US" w:eastAsia="da-DK"/>
                <w14:ligatures w14:val="none"/>
              </w:rPr>
              <w:t>-</w:t>
            </w:r>
            <w:r w:rsidRPr="006C1D63">
              <w:rPr>
                <w:rFonts w:ascii="Aptos Narrow" w:eastAsia="Times New Roman" w:hAnsi="Aptos Narrow" w:cs="Times New Roman"/>
                <w:kern w:val="0"/>
                <w:lang w:val="en-US" w:eastAsia="da-DK"/>
                <w14:ligatures w14:val="none"/>
              </w:rPr>
              <w:t xml:space="preserve">certified. </w:t>
            </w:r>
            <w:r w:rsidRPr="006C1D63">
              <w:rPr>
                <w:rFonts w:ascii="Aptos Narrow" w:eastAsia="Times New Roman" w:hAnsi="Aptos Narrow" w:cs="Times New Roman"/>
                <w:kern w:val="0"/>
                <w:lang w:eastAsia="da-DK"/>
                <w14:ligatures w14:val="none"/>
              </w:rPr>
              <w:t>(G) Se hvad høring siger.</w:t>
            </w:r>
          </w:p>
        </w:tc>
        <w:tc>
          <w:tcPr>
            <w:tcW w:w="10489" w:type="dxa"/>
            <w:hideMark/>
          </w:tcPr>
          <w:p w14:paraId="7DA0715F"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 xml:space="preserve">As the organization works closely with suppliers of goods and services, it has the opportunity and responsibility to promote higher environmental and social standards throughout its supply chain. This criterion encourages organizations to engage primarily with suppliers that are formally certified in sustainability-related areas. </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 xml:space="preserve">At least 50% of the organization’s suppliers hold a </w:t>
            </w:r>
            <w:r>
              <w:rPr>
                <w:rFonts w:ascii="Aptos Narrow" w:eastAsia="Times New Roman" w:hAnsi="Aptos Narrow" w:cs="Times New Roman"/>
                <w:kern w:val="0"/>
                <w:lang w:val="en-US" w:eastAsia="da-DK"/>
                <w14:ligatures w14:val="none"/>
              </w:rPr>
              <w:t>recognized</w:t>
            </w:r>
            <w:r w:rsidRPr="006C1D63">
              <w:rPr>
                <w:rFonts w:ascii="Aptos Narrow" w:eastAsia="Times New Roman" w:hAnsi="Aptos Narrow" w:cs="Times New Roman"/>
                <w:kern w:val="0"/>
                <w:lang w:val="en-US" w:eastAsia="da-DK"/>
                <w14:ligatures w14:val="none"/>
              </w:rPr>
              <w:t xml:space="preserve"> third-party eco-certification at the supplier or company level (not just for individual products). This applies to all suppliers that the organization cooperates with during the certification period. Supplier certifications are related to verifiable sustainability standards. </w:t>
            </w:r>
          </w:p>
          <w:p w14:paraId="0CC7D931" w14:textId="0F2A3D21" w:rsidR="00EA4C3A" w:rsidRPr="006C1D63"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Accepted certification categories include, but are not limited to: environmental management systems, fair labour practices and human rights; animal welfare standards: sustainable business certifications, etc. Product-specific certifications (e.g. a certified organic product) do not fulfil this criterion unless the supplier entity itself is certified.</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During the audit, the organization presents documentation (e.g. list), which shows:</w:t>
            </w:r>
            <w:r w:rsidRPr="006C1D63">
              <w:rPr>
                <w:rFonts w:ascii="Aptos Narrow" w:eastAsia="Times New Roman" w:hAnsi="Aptos Narrow" w:cs="Times New Roman"/>
                <w:kern w:val="0"/>
                <w:lang w:val="en-US" w:eastAsia="da-DK"/>
                <w14:ligatures w14:val="none"/>
              </w:rPr>
              <w:br/>
              <w:t>• all suppliers used during the certification period; and</w:t>
            </w:r>
            <w:r w:rsidRPr="006C1D63">
              <w:rPr>
                <w:rFonts w:ascii="Aptos Narrow" w:eastAsia="Times New Roman" w:hAnsi="Aptos Narrow" w:cs="Times New Roman"/>
                <w:kern w:val="0"/>
                <w:lang w:val="en-US" w:eastAsia="da-DK"/>
                <w14:ligatures w14:val="none"/>
              </w:rPr>
              <w:br/>
              <w:t xml:space="preserve">• those suppliers holding valid eco-certifications, to demonstrate that certified suppliers represent at least 50% of the total supplier count. This is accompanied by proof e.g. copy of certificates confirming the listed suppliers currently hold a </w:t>
            </w:r>
            <w:r>
              <w:rPr>
                <w:rFonts w:ascii="Aptos Narrow" w:eastAsia="Times New Roman" w:hAnsi="Aptos Narrow" w:cs="Times New Roman"/>
                <w:kern w:val="0"/>
                <w:lang w:val="en-US" w:eastAsia="da-DK"/>
                <w14:ligatures w14:val="none"/>
              </w:rPr>
              <w:t>recognized</w:t>
            </w:r>
            <w:r w:rsidRPr="006C1D63">
              <w:rPr>
                <w:rFonts w:ascii="Aptos Narrow" w:eastAsia="Times New Roman" w:hAnsi="Aptos Narrow" w:cs="Times New Roman"/>
                <w:kern w:val="0"/>
                <w:lang w:val="en-US" w:eastAsia="da-DK"/>
                <w14:ligatures w14:val="none"/>
              </w:rPr>
              <w:t xml:space="preserve"> eco-certification.</w:t>
            </w:r>
            <w:r w:rsidRPr="006C1D63">
              <w:rPr>
                <w:rFonts w:ascii="Aptos Narrow" w:eastAsia="Times New Roman" w:hAnsi="Aptos Narrow" w:cs="Times New Roman"/>
                <w:kern w:val="0"/>
                <w:lang w:val="en-US" w:eastAsia="da-DK"/>
                <w14:ligatures w14:val="none"/>
              </w:rPr>
              <w:br/>
              <w:t>During the visual inspection, the auditor conducts samplings of the documentation by reviewing a sample of 3 valid copies of certifications from the listed suppliers.</w:t>
            </w:r>
          </w:p>
        </w:tc>
      </w:tr>
      <w:tr w:rsidR="00EA4C3A" w:rsidRPr="003B6EB0" w14:paraId="36F0C153" w14:textId="77777777" w:rsidTr="000E5661">
        <w:trPr>
          <w:gridAfter w:val="2"/>
          <w:wAfter w:w="16098" w:type="dxa"/>
          <w:trHeight w:val="3375"/>
        </w:trPr>
        <w:tc>
          <w:tcPr>
            <w:tcW w:w="1432" w:type="dxa"/>
            <w:noWrap/>
            <w:hideMark/>
          </w:tcPr>
          <w:p w14:paraId="67B2435B" w14:textId="459E6C00" w:rsidR="00EA4C3A" w:rsidRP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t>6.8</w:t>
            </w:r>
          </w:p>
        </w:tc>
        <w:tc>
          <w:tcPr>
            <w:tcW w:w="3386" w:type="dxa"/>
            <w:hideMark/>
          </w:tcPr>
          <w:p w14:paraId="3CCEF850" w14:textId="69A2184F" w:rsidR="00EA4C3A" w:rsidRPr="0076696E"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At least 75% of the vehicles and transport means owned or rented by the organization are electric or cargo</w:t>
            </w:r>
            <w:r>
              <w:rPr>
                <w:rFonts w:ascii="Aptos Narrow" w:eastAsia="Times New Roman" w:hAnsi="Aptos Narrow" w:cs="Times New Roman"/>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t xml:space="preserve">bikes. </w:t>
            </w:r>
            <w:r w:rsidRPr="0076696E">
              <w:rPr>
                <w:rFonts w:ascii="Aptos Narrow" w:eastAsia="Times New Roman" w:hAnsi="Aptos Narrow" w:cs="Times New Roman"/>
                <w:kern w:val="0"/>
                <w:lang w:val="en-US" w:eastAsia="da-DK"/>
                <w14:ligatures w14:val="none"/>
              </w:rPr>
              <w:t>(G)</w:t>
            </w:r>
            <w:r w:rsidRPr="0076696E">
              <w:rPr>
                <w:rFonts w:ascii="Aptos Narrow" w:eastAsia="Times New Roman" w:hAnsi="Aptos Narrow" w:cs="Times New Roman"/>
                <w:b/>
                <w:bCs/>
                <w:kern w:val="0"/>
                <w:lang w:val="en-US" w:eastAsia="da-DK"/>
                <w14:ligatures w14:val="none"/>
              </w:rPr>
              <w:t xml:space="preserve"> </w:t>
            </w:r>
          </w:p>
        </w:tc>
        <w:tc>
          <w:tcPr>
            <w:tcW w:w="10489" w:type="dxa"/>
          </w:tcPr>
          <w:p w14:paraId="2B99D621" w14:textId="77777777" w:rsidR="00EA4C3A" w:rsidRPr="00C9547C" w:rsidRDefault="00EA4C3A" w:rsidP="00EA4C3A">
            <w:pPr>
              <w:spacing w:after="0" w:line="240" w:lineRule="auto"/>
              <w:rPr>
                <w:rFonts w:ascii="Aptos Narrow" w:eastAsia="Times New Roman" w:hAnsi="Aptos Narrow" w:cs="Times New Roman"/>
                <w:b/>
                <w:bCs/>
                <w:kern w:val="0"/>
                <w:lang w:val="en-US" w:eastAsia="da-DK"/>
                <w14:ligatures w14:val="none"/>
              </w:rPr>
            </w:pPr>
            <w:r w:rsidRPr="00C9547C">
              <w:rPr>
                <w:rFonts w:ascii="Aptos Narrow" w:eastAsia="Times New Roman" w:hAnsi="Aptos Narrow" w:cs="Times New Roman"/>
                <w:b/>
                <w:bCs/>
                <w:kern w:val="0"/>
                <w:lang w:val="en-US" w:eastAsia="da-DK"/>
                <w14:ligatures w14:val="none"/>
              </w:rPr>
              <w:t>Relevance</w:t>
            </w:r>
            <w:r w:rsidRPr="00C9547C">
              <w:rPr>
                <w:rFonts w:ascii="Aptos Narrow" w:eastAsia="Times New Roman" w:hAnsi="Aptos Narrow" w:cs="Times New Roman"/>
                <w:b/>
                <w:bCs/>
                <w:kern w:val="0"/>
                <w:lang w:val="en-US" w:eastAsia="da-DK"/>
                <w14:ligatures w14:val="none"/>
              </w:rPr>
              <w:br w:type="page"/>
            </w:r>
          </w:p>
          <w:p w14:paraId="47B86EA1"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Motorized transport contributes significantly to greenhouse gas emissions, air pollution and energy use. By transitioning to electric vehicles or cargo bikes, organizations lower their carbon footprint, reduce noise and air pollution and demonstrate leadership in sustainable mobility.</w:t>
            </w:r>
            <w:r w:rsidRPr="006C1D63">
              <w:rPr>
                <w:rFonts w:ascii="Aptos Narrow" w:eastAsia="Times New Roman" w:hAnsi="Aptos Narrow" w:cs="Times New Roman"/>
                <w:kern w:val="0"/>
                <w:lang w:val="en-US" w:eastAsia="da-DK"/>
                <w14:ligatures w14:val="none"/>
              </w:rPr>
              <w:br w:type="page"/>
            </w:r>
          </w:p>
          <w:p w14:paraId="0978EAA3" w14:textId="77777777" w:rsidR="00EA4C3A" w:rsidRPr="00C9547C" w:rsidRDefault="00EA4C3A" w:rsidP="00EA4C3A">
            <w:pPr>
              <w:spacing w:after="0" w:line="240" w:lineRule="auto"/>
              <w:rPr>
                <w:rFonts w:ascii="Aptos Narrow" w:eastAsia="Times New Roman" w:hAnsi="Aptos Narrow" w:cs="Times New Roman"/>
                <w:b/>
                <w:bCs/>
                <w:kern w:val="0"/>
                <w:lang w:val="en-US" w:eastAsia="da-DK"/>
                <w14:ligatures w14:val="none"/>
              </w:rPr>
            </w:pPr>
            <w:r w:rsidRPr="00C9547C">
              <w:rPr>
                <w:rFonts w:ascii="Aptos Narrow" w:eastAsia="Times New Roman" w:hAnsi="Aptos Narrow" w:cs="Times New Roman"/>
                <w:b/>
                <w:bCs/>
                <w:kern w:val="0"/>
                <w:lang w:val="en-US" w:eastAsia="da-DK"/>
                <w14:ligatures w14:val="none"/>
              </w:rPr>
              <w:t>Expectations for implementation</w:t>
            </w:r>
          </w:p>
          <w:p w14:paraId="7ECE2203" w14:textId="20AE04EA"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At least 75% of vehicles and transport means owned, rented or leased by the organization are electric vehicles or cargo-bikes (including electric and non-motorised cargo-bikes). The criterion applies to all vehicles that are owned, rented, leased, or otherwise under the operational control of the organization, such as cars, scooters, golf carts and other vehicles used for internal circulation, guest or staff transport and Food &amp; Beverage (F&amp;B) deliveries. This does not apply to contracted taxi services, third-party shuttle operators, or public transport providers, unless the service is exclusively arranged by the organization under a recurring contract. However, in those cases, the organization is encouraged to prioritize providers who operate low- or zero-emission fleets whenever feasible.</w:t>
            </w:r>
            <w:r w:rsidRPr="006C1D63">
              <w:rPr>
                <w:rFonts w:ascii="Aptos Narrow" w:eastAsia="Times New Roman" w:hAnsi="Aptos Narrow" w:cs="Times New Roman"/>
                <w:kern w:val="0"/>
                <w:lang w:val="en-US" w:eastAsia="da-DK"/>
                <w14:ligatures w14:val="none"/>
              </w:rPr>
              <w:br w:type="page"/>
            </w:r>
          </w:p>
          <w:p w14:paraId="44FBD323" w14:textId="77777777" w:rsidR="00EA4C3A" w:rsidRPr="00C9547C" w:rsidRDefault="00EA4C3A" w:rsidP="00EA4C3A">
            <w:pPr>
              <w:spacing w:after="0" w:line="240" w:lineRule="auto"/>
              <w:rPr>
                <w:rFonts w:ascii="Aptos Narrow" w:eastAsia="Times New Roman" w:hAnsi="Aptos Narrow" w:cs="Times New Roman"/>
                <w:b/>
                <w:bCs/>
                <w:kern w:val="0"/>
                <w:lang w:val="en-US" w:eastAsia="da-DK"/>
                <w14:ligatures w14:val="none"/>
              </w:rPr>
            </w:pPr>
            <w:r w:rsidRPr="00C9547C">
              <w:rPr>
                <w:rFonts w:ascii="Aptos Narrow" w:eastAsia="Times New Roman" w:hAnsi="Aptos Narrow" w:cs="Times New Roman"/>
                <w:b/>
                <w:bCs/>
                <w:kern w:val="0"/>
                <w:lang w:val="en-US" w:eastAsia="da-DK"/>
                <w14:ligatures w14:val="none"/>
              </w:rPr>
              <w:t>Audit evidence</w:t>
            </w:r>
            <w:r w:rsidRPr="00C9547C">
              <w:rPr>
                <w:rFonts w:ascii="Aptos Narrow" w:eastAsia="Times New Roman" w:hAnsi="Aptos Narrow" w:cs="Times New Roman"/>
                <w:b/>
                <w:bCs/>
                <w:kern w:val="0"/>
                <w:lang w:val="en-US" w:eastAsia="da-DK"/>
                <w14:ligatures w14:val="none"/>
              </w:rPr>
              <w:br w:type="page"/>
            </w:r>
          </w:p>
          <w:p w14:paraId="6B18F15F" w14:textId="21853F1B" w:rsidR="00EA4C3A" w:rsidRPr="006C1D63" w:rsidRDefault="00EA4C3A" w:rsidP="00EA4C3A">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t>During the audit, the organization presents a written overview of all vehicles and transport means that are used (owned, rented or leased) with an indication vehicle type, energy source and use case.</w:t>
            </w:r>
            <w:r w:rsidRPr="006C1D63">
              <w:rPr>
                <w:rFonts w:ascii="Aptos Narrow" w:eastAsia="Times New Roman" w:hAnsi="Aptos Narrow" w:cs="Times New Roman"/>
                <w:kern w:val="0"/>
                <w:lang w:val="en-US" w:eastAsia="da-DK"/>
                <w14:ligatures w14:val="none"/>
              </w:rPr>
              <w:br w:type="page"/>
              <w:t>During the visual inspection, the auditor conducts samplings of a sample of 3 of the listed vehicles and/or transport means. The sample includes, where applicable, different vehicle types, energy sources, and use cases (methodology C).</w:t>
            </w:r>
          </w:p>
        </w:tc>
      </w:tr>
      <w:tr w:rsidR="00EA4C3A" w:rsidRPr="003B6EB0" w14:paraId="335FB4FA" w14:textId="77777777" w:rsidTr="000E5661">
        <w:trPr>
          <w:gridAfter w:val="2"/>
          <w:wAfter w:w="16098" w:type="dxa"/>
          <w:trHeight w:val="3300"/>
        </w:trPr>
        <w:tc>
          <w:tcPr>
            <w:tcW w:w="1432" w:type="dxa"/>
            <w:noWrap/>
            <w:hideMark/>
          </w:tcPr>
          <w:p w14:paraId="4D3551B6" w14:textId="710ED9BE" w:rsidR="00EA4C3A" w:rsidRP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6.9</w:t>
            </w:r>
          </w:p>
        </w:tc>
        <w:tc>
          <w:tcPr>
            <w:tcW w:w="3386" w:type="dxa"/>
            <w:hideMark/>
          </w:tcPr>
          <w:p w14:paraId="118C94AD" w14:textId="2963AD70" w:rsidR="00EA4C3A" w:rsidRPr="0076696E" w:rsidRDefault="00EA4C3A" w:rsidP="00EA4C3A">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w:t>
            </w:r>
            <w:r w:rsidRPr="006C1D63">
              <w:rPr>
                <w:rFonts w:ascii="Aptos Narrow" w:eastAsia="Times New Roman" w:hAnsi="Aptos Narrow" w:cs="Times New Roman"/>
                <w:b/>
                <w:bCs/>
                <w:kern w:val="0"/>
                <w:lang w:val="en-US" w:eastAsia="da-DK"/>
                <w14:ligatures w14:val="none"/>
              </w:rPr>
              <w:t>organization</w:t>
            </w:r>
            <w:r w:rsidRPr="006C1D63">
              <w:rPr>
                <w:rFonts w:ascii="Aptos Narrow" w:eastAsia="Times New Roman" w:hAnsi="Aptos Narrow" w:cs="Times New Roman"/>
                <w:kern w:val="0"/>
                <w:lang w:val="en-US" w:eastAsia="da-DK"/>
                <w14:ligatures w14:val="none"/>
              </w:rPr>
              <w:t xml:space="preserve"> actively promotes and supports sustainable and health-conscious commuting options for staff. </w:t>
            </w:r>
            <w:r w:rsidRPr="0076696E">
              <w:rPr>
                <w:rFonts w:ascii="Aptos Narrow" w:eastAsia="Times New Roman" w:hAnsi="Aptos Narrow" w:cs="Times New Roman"/>
                <w:kern w:val="0"/>
                <w:lang w:val="en-US" w:eastAsia="da-DK"/>
                <w14:ligatures w14:val="none"/>
              </w:rPr>
              <w:t>(G)</w:t>
            </w:r>
          </w:p>
        </w:tc>
        <w:tc>
          <w:tcPr>
            <w:tcW w:w="10489" w:type="dxa"/>
            <w:hideMark/>
          </w:tcPr>
          <w:p w14:paraId="5930775B" w14:textId="30D7C48A" w:rsidR="00EA4C3A" w:rsidRPr="006C1D63"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Staff commuting patterns can significantly contribute to local air pollution and greenhouse gas emissions. By encouraging low-emission and active modes of transport, organizations reduce their environmental footprint while supporting staff health, safety and overall well-being.</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The organization actively encourages all staff to commute using low-emission, health-conscious modes of transportation. The organization takes an active role in engaging staff by promoting these options through awareness campaigns, facility upgrades and/or incentive programmes. Examples of support measures include but are not limited to:</w:t>
            </w:r>
            <w:r w:rsidRPr="006C1D63">
              <w:rPr>
                <w:rFonts w:ascii="Aptos Narrow" w:eastAsia="Times New Roman" w:hAnsi="Aptos Narrow" w:cs="Times New Roman"/>
                <w:kern w:val="0"/>
                <w:lang w:val="en-US" w:eastAsia="da-DK"/>
                <w14:ligatures w14:val="none"/>
              </w:rPr>
              <w:br/>
              <w:t>a) written communication (including digital channels such as email or staff platforms) sent at least once every 6 months;</w:t>
            </w:r>
            <w:r w:rsidRPr="006C1D63">
              <w:rPr>
                <w:rFonts w:ascii="Aptos Narrow" w:eastAsia="Times New Roman" w:hAnsi="Aptos Narrow" w:cs="Times New Roman"/>
                <w:kern w:val="0"/>
                <w:lang w:val="en-US" w:eastAsia="da-DK"/>
                <w14:ligatures w14:val="none"/>
              </w:rPr>
              <w:br/>
              <w:t>b) customisable and visually engaging posters, infographics, or digital materials (preferably using standard templates available through the</w:t>
            </w:r>
            <w:r w:rsidRPr="006C1D63">
              <w:rPr>
                <w:rFonts w:ascii="Aptos Narrow" w:eastAsia="Times New Roman" w:hAnsi="Aptos Narrow" w:cs="Times New Roman"/>
                <w:b/>
                <w:bCs/>
                <w:kern w:val="0"/>
                <w:lang w:val="en-US" w:eastAsia="da-DK"/>
                <w14:ligatures w14:val="none"/>
              </w:rPr>
              <w:t xml:space="preserve"> Green Tourism Organization Toolbox</w:t>
            </w:r>
            <w:r w:rsidRPr="006C1D63">
              <w:rPr>
                <w:rFonts w:ascii="Aptos Narrow" w:eastAsia="Times New Roman" w:hAnsi="Aptos Narrow" w:cs="Times New Roman"/>
                <w:kern w:val="0"/>
                <w:lang w:val="en-US" w:eastAsia="da-DK"/>
                <w14:ligatures w14:val="none"/>
              </w:rPr>
              <w:t>);</w:t>
            </w:r>
            <w:r w:rsidRPr="006C1D63">
              <w:rPr>
                <w:rFonts w:ascii="Aptos Narrow" w:eastAsia="Times New Roman" w:hAnsi="Aptos Narrow" w:cs="Times New Roman"/>
                <w:kern w:val="0"/>
                <w:lang w:val="en-US" w:eastAsia="da-DK"/>
                <w14:ligatures w14:val="none"/>
              </w:rPr>
              <w:br/>
              <w:t>c) physical materials placed in prominent staff areas (e.g. entrances, break rooms, locker areas);</w:t>
            </w:r>
            <w:r w:rsidRPr="006C1D63">
              <w:rPr>
                <w:rFonts w:ascii="Aptos Narrow" w:eastAsia="Times New Roman" w:hAnsi="Aptos Narrow" w:cs="Times New Roman"/>
                <w:kern w:val="0"/>
                <w:lang w:val="en-US" w:eastAsia="da-DK"/>
                <w14:ligatures w14:val="none"/>
              </w:rPr>
              <w:br/>
              <w:t>d) provision of infrastructure (e.g. safe and covered bike parking, charging stations for EVs); and/or</w:t>
            </w:r>
            <w:r w:rsidRPr="006C1D63">
              <w:rPr>
                <w:rFonts w:ascii="Aptos Narrow" w:eastAsia="Times New Roman" w:hAnsi="Aptos Narrow" w:cs="Times New Roman"/>
                <w:kern w:val="0"/>
                <w:lang w:val="en-US" w:eastAsia="da-DK"/>
                <w14:ligatures w14:val="none"/>
              </w:rPr>
              <w:br/>
              <w:t>e) financial or logistical incentives (e.g. subsidised public transport tickets, free parking/charging for EVs, shuttle services, or organised car-pooling support).</w:t>
            </w:r>
            <w:r w:rsidRPr="006C1D63">
              <w:rPr>
                <w:rFonts w:ascii="Aptos Narrow" w:eastAsia="Times New Roman" w:hAnsi="Aptos Narrow" w:cs="Times New Roman"/>
                <w:kern w:val="0"/>
                <w:lang w:val="en-US" w:eastAsia="da-DK"/>
                <w14:ligatures w14:val="none"/>
              </w:rPr>
              <w:br/>
              <w:t>All communications highlight the dual benefits of sustainable commuting: reduced environmental impact and improved personal and community health.</w:t>
            </w:r>
            <w:r w:rsidRPr="006C1D63">
              <w:rPr>
                <w:rFonts w:ascii="Aptos Narrow" w:eastAsia="Times New Roman" w:hAnsi="Aptos Narrow" w:cs="Times New Roman"/>
                <w:kern w:val="0"/>
                <w:lang w:val="en-US" w:eastAsia="da-DK"/>
                <w14:ligatures w14:val="none"/>
              </w:rPr>
              <w:br/>
              <w:t>Sustainable staff transportation options include active transport (e.g. walking, bicycles), public transport (bus, train, tram, metro, boat), electric and hybrid vehicles, car-pooling and ride-sharing programmes, shuttle bus systems organised by the organization.</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During the audit, the organization presents evidence of internal communications encouraging sustainable commuting (e.g. emails, posters, intranet messages), with proof of circulation at least once every 6 months. In specific circumstances, if option d) and/or e) is chosen, the organization presents documentation of any implemented incentive programmes, support measures, or infrastructure provided (e.g. staff memos, purchase or installation records, incentive policies). The photographic or physical evidence of visual materials used demonstrates they are informative, appealing and clearly accessible to all staff.</w:t>
            </w:r>
          </w:p>
        </w:tc>
      </w:tr>
      <w:tr w:rsidR="00EA4C3A" w:rsidRPr="003B6EB0" w14:paraId="11BBEBD3" w14:textId="77777777" w:rsidTr="000E5661">
        <w:trPr>
          <w:gridAfter w:val="2"/>
          <w:wAfter w:w="16098" w:type="dxa"/>
          <w:trHeight w:val="4275"/>
        </w:trPr>
        <w:tc>
          <w:tcPr>
            <w:tcW w:w="1432" w:type="dxa"/>
            <w:noWrap/>
            <w:hideMark/>
          </w:tcPr>
          <w:p w14:paraId="79AEA944" w14:textId="1C640A5A" w:rsidR="00EA4C3A" w:rsidRP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6.10</w:t>
            </w:r>
          </w:p>
        </w:tc>
        <w:tc>
          <w:tcPr>
            <w:tcW w:w="3386" w:type="dxa"/>
            <w:hideMark/>
          </w:tcPr>
          <w:p w14:paraId="3CA09CB9" w14:textId="008E6284" w:rsidR="00EA4C3A" w:rsidRPr="0076696E"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w:t>
            </w:r>
            <w:r w:rsidRPr="006C1D63">
              <w:rPr>
                <w:rFonts w:ascii="Aptos Narrow" w:eastAsia="Times New Roman" w:hAnsi="Aptos Narrow" w:cs="Times New Roman"/>
                <w:b/>
                <w:bCs/>
                <w:kern w:val="0"/>
                <w:lang w:val="en-US" w:eastAsia="da-DK"/>
                <w14:ligatures w14:val="none"/>
              </w:rPr>
              <w:t>organization</w:t>
            </w:r>
            <w:r w:rsidRPr="006C1D63">
              <w:rPr>
                <w:rFonts w:ascii="Aptos Narrow" w:eastAsia="Times New Roman" w:hAnsi="Aptos Narrow" w:cs="Times New Roman"/>
                <w:kern w:val="0"/>
                <w:lang w:val="en-US" w:eastAsia="da-DK"/>
                <w14:ligatures w14:val="none"/>
              </w:rPr>
              <w:t xml:space="preserve"> takes initiatives to reduce the environmental impact of IT systems. </w:t>
            </w:r>
            <w:r w:rsidRPr="0076696E">
              <w:rPr>
                <w:rFonts w:ascii="Aptos Narrow" w:eastAsia="Times New Roman" w:hAnsi="Aptos Narrow" w:cs="Times New Roman"/>
                <w:kern w:val="0"/>
                <w:lang w:val="en-US" w:eastAsia="da-DK"/>
                <w14:ligatures w14:val="none"/>
              </w:rPr>
              <w:t>(G)</w:t>
            </w:r>
          </w:p>
        </w:tc>
        <w:tc>
          <w:tcPr>
            <w:tcW w:w="10489" w:type="dxa"/>
          </w:tcPr>
          <w:p w14:paraId="1CC74D42" w14:textId="77777777" w:rsidR="00EA4C3A" w:rsidRPr="00C9547C" w:rsidRDefault="00EA4C3A" w:rsidP="00EA4C3A">
            <w:pPr>
              <w:spacing w:after="0" w:line="240" w:lineRule="auto"/>
              <w:rPr>
                <w:rFonts w:ascii="Aptos Narrow" w:eastAsia="Times New Roman" w:hAnsi="Aptos Narrow" w:cs="Times New Roman"/>
                <w:b/>
                <w:bCs/>
                <w:kern w:val="0"/>
                <w:lang w:val="en-US" w:eastAsia="da-DK"/>
                <w14:ligatures w14:val="none"/>
              </w:rPr>
            </w:pPr>
            <w:r w:rsidRPr="00C9547C">
              <w:rPr>
                <w:rFonts w:ascii="Aptos Narrow" w:eastAsia="Times New Roman" w:hAnsi="Aptos Narrow" w:cs="Times New Roman"/>
                <w:b/>
                <w:bCs/>
                <w:kern w:val="0"/>
                <w:lang w:val="en-US" w:eastAsia="da-DK"/>
                <w14:ligatures w14:val="none"/>
              </w:rPr>
              <w:t>Relevance</w:t>
            </w:r>
            <w:r w:rsidRPr="00C9547C">
              <w:rPr>
                <w:rFonts w:ascii="Aptos Narrow" w:eastAsia="Times New Roman" w:hAnsi="Aptos Narrow" w:cs="Times New Roman"/>
                <w:b/>
                <w:bCs/>
                <w:kern w:val="0"/>
                <w:lang w:val="en-US" w:eastAsia="da-DK"/>
                <w14:ligatures w14:val="none"/>
              </w:rPr>
              <w:br w:type="page"/>
            </w:r>
          </w:p>
          <w:p w14:paraId="24EB927A"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Digital systems (including IT equipment, online services, and data infrastructure) have significant environmental impacts throughout their life cycle. These include energy consumption, raw material extraction, and data-related emissions (often called digital pollution). By managing IT responsibly, organizations can reduce both their physical and digital environmental footprint.</w:t>
            </w:r>
            <w:r w:rsidRPr="006C1D63">
              <w:rPr>
                <w:rFonts w:ascii="Aptos Narrow" w:eastAsia="Times New Roman" w:hAnsi="Aptos Narrow" w:cs="Times New Roman"/>
                <w:kern w:val="0"/>
                <w:lang w:val="en-US" w:eastAsia="da-DK"/>
                <w14:ligatures w14:val="none"/>
              </w:rPr>
              <w:br w:type="page"/>
            </w:r>
          </w:p>
          <w:p w14:paraId="7C5F2051" w14:textId="77777777" w:rsidR="00EA4C3A" w:rsidRPr="00C9547C" w:rsidRDefault="00EA4C3A" w:rsidP="00EA4C3A">
            <w:pPr>
              <w:spacing w:after="0" w:line="240" w:lineRule="auto"/>
              <w:rPr>
                <w:rFonts w:ascii="Aptos Narrow" w:eastAsia="Times New Roman" w:hAnsi="Aptos Narrow" w:cs="Times New Roman"/>
                <w:b/>
                <w:bCs/>
                <w:kern w:val="0"/>
                <w:lang w:val="en-US" w:eastAsia="da-DK"/>
                <w14:ligatures w14:val="none"/>
              </w:rPr>
            </w:pPr>
            <w:r w:rsidRPr="00C9547C">
              <w:rPr>
                <w:rFonts w:ascii="Aptos Narrow" w:eastAsia="Times New Roman" w:hAnsi="Aptos Narrow" w:cs="Times New Roman"/>
                <w:b/>
                <w:bCs/>
                <w:kern w:val="0"/>
                <w:lang w:val="en-US" w:eastAsia="da-DK"/>
                <w14:ligatures w14:val="none"/>
              </w:rPr>
              <w:t>Expectations for implementation</w:t>
            </w:r>
          </w:p>
          <w:p w14:paraId="6867C6FF"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The organization takes action to manage its digital practices and IT equipment responsibly, with the aim of lowering energy use, extending equipment lifespans and reducing unnecessary data transmission and storage.</w:t>
            </w:r>
            <w:r w:rsidRPr="006C1D63">
              <w:rPr>
                <w:rFonts w:ascii="Aptos Narrow" w:eastAsia="Times New Roman" w:hAnsi="Aptos Narrow" w:cs="Times New Roman"/>
                <w:kern w:val="0"/>
                <w:lang w:val="en-US" w:eastAsia="da-DK"/>
                <w14:ligatures w14:val="none"/>
              </w:rPr>
              <w:br w:type="page"/>
              <w:t>The organization implements a minimum number of measures depending on the size of the organization:</w:t>
            </w:r>
            <w:r w:rsidRPr="006C1D63">
              <w:rPr>
                <w:rFonts w:ascii="Aptos Narrow" w:eastAsia="Times New Roman" w:hAnsi="Aptos Narrow" w:cs="Times New Roman"/>
                <w:kern w:val="0"/>
                <w:lang w:val="en-US" w:eastAsia="da-DK"/>
                <w14:ligatures w14:val="none"/>
              </w:rPr>
              <w:br w:type="page"/>
            </w:r>
          </w:p>
          <w:p w14:paraId="704A2356"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 </w:t>
            </w:r>
            <w:r>
              <w:rPr>
                <w:rFonts w:ascii="Aptos Narrow" w:eastAsia="Times New Roman" w:hAnsi="Aptos Narrow" w:cs="Times New Roman"/>
                <w:kern w:val="0"/>
                <w:lang w:val="en-US" w:eastAsia="da-DK"/>
                <w14:ligatures w14:val="none"/>
              </w:rPr>
              <w:t>Destination Management Organizations</w:t>
            </w:r>
            <w:r w:rsidRPr="006C1D63">
              <w:rPr>
                <w:rFonts w:ascii="Aptos Narrow" w:eastAsia="Times New Roman" w:hAnsi="Aptos Narrow" w:cs="Times New Roman"/>
                <w:kern w:val="0"/>
                <w:lang w:val="en-US" w:eastAsia="da-DK"/>
                <w14:ligatures w14:val="none"/>
              </w:rPr>
              <w:t xml:space="preserve"> must implement at least 3 measures. </w:t>
            </w:r>
            <w:r w:rsidRPr="006C1D63">
              <w:rPr>
                <w:rFonts w:ascii="Aptos Narrow" w:eastAsia="Times New Roman" w:hAnsi="Aptos Narrow" w:cs="Times New Roman"/>
                <w:kern w:val="0"/>
                <w:lang w:val="en-US" w:eastAsia="da-DK"/>
                <w14:ligatures w14:val="none"/>
              </w:rPr>
              <w:br w:type="page"/>
            </w:r>
          </w:p>
          <w:p w14:paraId="53E34188" w14:textId="0CB66CC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 Smaller </w:t>
            </w:r>
            <w:r>
              <w:rPr>
                <w:rFonts w:ascii="Aptos Narrow" w:eastAsia="Times New Roman" w:hAnsi="Aptos Narrow" w:cs="Times New Roman"/>
                <w:kern w:val="0"/>
                <w:lang w:val="en-US" w:eastAsia="da-DK"/>
                <w14:ligatures w14:val="none"/>
              </w:rPr>
              <w:t>Tourism</w:t>
            </w:r>
            <w:r w:rsidRPr="006C1D63">
              <w:rPr>
                <w:rFonts w:ascii="Aptos Narrow" w:eastAsia="Times New Roman" w:hAnsi="Aptos Narrow" w:cs="Times New Roman"/>
                <w:kern w:val="0"/>
                <w:lang w:val="en-US" w:eastAsia="da-DK"/>
                <w14:ligatures w14:val="none"/>
              </w:rPr>
              <w:t xml:space="preserve"> organizations (other than the official </w:t>
            </w:r>
            <w:r w:rsidR="00A66BD2">
              <w:rPr>
                <w:rFonts w:ascii="Aptos Narrow" w:eastAsia="Times New Roman" w:hAnsi="Aptos Narrow" w:cs="Times New Roman"/>
                <w:kern w:val="0"/>
                <w:lang w:val="en-US" w:eastAsia="da-DK"/>
                <w14:ligatures w14:val="none"/>
              </w:rPr>
              <w:t>23</w:t>
            </w:r>
            <w:r w:rsidRPr="006C1D63">
              <w:rPr>
                <w:rFonts w:ascii="Aptos Narrow" w:eastAsia="Times New Roman" w:hAnsi="Aptos Narrow" w:cs="Times New Roman"/>
                <w:kern w:val="0"/>
                <w:lang w:val="en-US" w:eastAsia="da-DK"/>
                <w14:ligatures w14:val="none"/>
              </w:rPr>
              <w:t xml:space="preserve"> </w:t>
            </w:r>
            <w:r>
              <w:rPr>
                <w:rFonts w:ascii="Aptos Narrow" w:eastAsia="Times New Roman" w:hAnsi="Aptos Narrow" w:cs="Times New Roman"/>
                <w:kern w:val="0"/>
                <w:lang w:val="en-US" w:eastAsia="da-DK"/>
                <w14:ligatures w14:val="none"/>
              </w:rPr>
              <w:t>Destination Management Organizations</w:t>
            </w:r>
            <w:r w:rsidRPr="006C1D63">
              <w:rPr>
                <w:rFonts w:ascii="Aptos Narrow" w:eastAsia="Times New Roman" w:hAnsi="Aptos Narrow" w:cs="Times New Roman"/>
                <w:kern w:val="0"/>
                <w:lang w:val="en-US" w:eastAsia="da-DK"/>
                <w14:ligatures w14:val="none"/>
              </w:rPr>
              <w:t>) must implement at least 1 measure.</w:t>
            </w:r>
            <w:r>
              <w:rPr>
                <w:rFonts w:ascii="Aptos Narrow" w:eastAsia="Times New Roman" w:hAnsi="Aptos Narrow" w:cs="Times New Roman"/>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br w:type="page"/>
              <w:t>Examples of measures:</w:t>
            </w:r>
            <w:r w:rsidRPr="006C1D63">
              <w:rPr>
                <w:rFonts w:ascii="Aptos Narrow" w:eastAsia="Times New Roman" w:hAnsi="Aptos Narrow" w:cs="Times New Roman"/>
                <w:kern w:val="0"/>
                <w:lang w:val="en-US" w:eastAsia="da-DK"/>
                <w14:ligatures w14:val="none"/>
              </w:rPr>
              <w:br w:type="page"/>
            </w:r>
          </w:p>
          <w:p w14:paraId="673AA05D" w14:textId="49977EAB"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 optimise digital communication by reducing the frequency or size of mass emails and newsletters, unsubscribing from unused platforms or digital services and deactivating unnecessary auto-play or automatic cloud sync functions;</w:t>
            </w:r>
            <w:r w:rsidRPr="006C1D63">
              <w:rPr>
                <w:rFonts w:ascii="Aptos Narrow" w:eastAsia="Times New Roman" w:hAnsi="Aptos Narrow" w:cs="Times New Roman"/>
                <w:kern w:val="0"/>
                <w:lang w:val="en-US" w:eastAsia="da-DK"/>
                <w14:ligatures w14:val="none"/>
              </w:rPr>
              <w:br w:type="page"/>
            </w:r>
          </w:p>
          <w:p w14:paraId="4F26EF05"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b) choose lower-impact digital infrastructure by selecting data services or web hosting providers that demonstrate lower carbon emissions or use renewable energy-powered data centres. Preference should be given to providers with published environmental performance goals or sustainability reporting;</w:t>
            </w:r>
            <w:r w:rsidRPr="006C1D63">
              <w:rPr>
                <w:rFonts w:ascii="Aptos Narrow" w:eastAsia="Times New Roman" w:hAnsi="Aptos Narrow" w:cs="Times New Roman"/>
                <w:kern w:val="0"/>
                <w:lang w:val="en-US" w:eastAsia="da-DK"/>
                <w14:ligatures w14:val="none"/>
              </w:rPr>
              <w:br w:type="page"/>
            </w:r>
          </w:p>
          <w:p w14:paraId="5A3A34F1" w14:textId="77777777" w:rsidR="00D5030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c) procure low-impact IT equipment, such as:</w:t>
            </w:r>
            <w:r w:rsidRPr="006C1D63">
              <w:rPr>
                <w:rFonts w:ascii="Aptos Narrow" w:eastAsia="Times New Roman" w:hAnsi="Aptos Narrow" w:cs="Times New Roman"/>
                <w:kern w:val="0"/>
                <w:lang w:val="en-US" w:eastAsia="da-DK"/>
                <w14:ligatures w14:val="none"/>
              </w:rPr>
              <w:br w:type="page"/>
            </w:r>
          </w:p>
          <w:p w14:paraId="23AC677D" w14:textId="51CA5560"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energy-efficient models (e.g. Energy Star, EPEAT);</w:t>
            </w:r>
            <w:r w:rsidRPr="006C1D63">
              <w:rPr>
                <w:rFonts w:ascii="Aptos Narrow" w:eastAsia="Times New Roman" w:hAnsi="Aptos Narrow" w:cs="Times New Roman"/>
                <w:kern w:val="0"/>
                <w:lang w:val="en-US" w:eastAsia="da-DK"/>
                <w14:ligatures w14:val="none"/>
              </w:rPr>
              <w:br w:type="page"/>
            </w:r>
          </w:p>
          <w:p w14:paraId="280AE3A1"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refurbished or second-hand equipment in good working condition; and/or</w:t>
            </w:r>
            <w:r w:rsidRPr="006C1D63">
              <w:rPr>
                <w:rFonts w:ascii="Aptos Narrow" w:eastAsia="Times New Roman" w:hAnsi="Aptos Narrow" w:cs="Times New Roman"/>
                <w:kern w:val="0"/>
                <w:lang w:val="en-US" w:eastAsia="da-DK"/>
                <w14:ligatures w14:val="none"/>
              </w:rPr>
              <w:br w:type="page"/>
            </w:r>
          </w:p>
          <w:p w14:paraId="44CB5A53"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equipment with longer lifespans and repairability guarantees.</w:t>
            </w:r>
            <w:r w:rsidRPr="006C1D63">
              <w:rPr>
                <w:rFonts w:ascii="Aptos Narrow" w:eastAsia="Times New Roman" w:hAnsi="Aptos Narrow" w:cs="Times New Roman"/>
                <w:kern w:val="0"/>
                <w:lang w:val="en-US" w:eastAsia="da-DK"/>
                <w14:ligatures w14:val="none"/>
              </w:rPr>
              <w:br w:type="page"/>
            </w:r>
          </w:p>
          <w:p w14:paraId="4854FCE4"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 encourage responsible digital use among staff through policies or internal awareness on topics such as:</w:t>
            </w:r>
            <w:r w:rsidRPr="006C1D63">
              <w:rPr>
                <w:rFonts w:ascii="Aptos Narrow" w:eastAsia="Times New Roman" w:hAnsi="Aptos Narrow" w:cs="Times New Roman"/>
                <w:kern w:val="0"/>
                <w:lang w:val="en-US" w:eastAsia="da-DK"/>
                <w14:ligatures w14:val="none"/>
              </w:rPr>
              <w:br w:type="page"/>
            </w:r>
          </w:p>
          <w:p w14:paraId="7F768F64"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turning off idle monitors and devices;</w:t>
            </w:r>
          </w:p>
          <w:p w14:paraId="0267E3FF"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avoiding unnecessary streaming or lowering video resolution;</w:t>
            </w:r>
            <w:r w:rsidRPr="006C1D63">
              <w:rPr>
                <w:rFonts w:ascii="Aptos Narrow" w:eastAsia="Times New Roman" w:hAnsi="Aptos Narrow" w:cs="Times New Roman"/>
                <w:kern w:val="0"/>
                <w:lang w:val="en-US" w:eastAsia="da-DK"/>
                <w14:ligatures w14:val="none"/>
              </w:rPr>
              <w:br w:type="page"/>
            </w:r>
          </w:p>
          <w:p w14:paraId="66A25A11"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archiving or deleting unused digital files and emails;</w:t>
            </w:r>
            <w:r w:rsidRPr="006C1D63">
              <w:rPr>
                <w:rFonts w:ascii="Aptos Narrow" w:eastAsia="Times New Roman" w:hAnsi="Aptos Narrow" w:cs="Times New Roman"/>
                <w:kern w:val="0"/>
                <w:lang w:val="en-US" w:eastAsia="da-DK"/>
                <w14:ligatures w14:val="none"/>
              </w:rPr>
              <w:br w:type="page"/>
              <w:t>- using energy-saving settings (e.g. dark mode, eco mode); and/or</w:t>
            </w:r>
          </w:p>
          <w:p w14:paraId="7D66335D"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using AI tools responsibly</w:t>
            </w:r>
            <w:r>
              <w:rPr>
                <w:rFonts w:ascii="Aptos Narrow" w:eastAsia="Times New Roman" w:hAnsi="Aptos Narrow" w:cs="Times New Roman"/>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t>and/or</w:t>
            </w:r>
          </w:p>
          <w:p w14:paraId="54CD6AEC"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providing eco-mode or low-energy display settings on public devices.</w:t>
            </w:r>
          </w:p>
          <w:p w14:paraId="678BCE8D" w14:textId="30D1AE58"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00D5030A">
              <w:rPr>
                <w:rFonts w:ascii="Aptos Narrow" w:eastAsia="Times New Roman" w:hAnsi="Aptos Narrow" w:cs="Times New Roman"/>
                <w:kern w:val="0"/>
                <w:lang w:val="en-US" w:eastAsia="da-DK"/>
                <w14:ligatures w14:val="none"/>
              </w:rPr>
              <w:t>e</w:t>
            </w:r>
            <w:r w:rsidRPr="006C1D63">
              <w:rPr>
                <w:rFonts w:ascii="Aptos Narrow" w:eastAsia="Times New Roman" w:hAnsi="Aptos Narrow" w:cs="Times New Roman"/>
                <w:kern w:val="0"/>
                <w:lang w:val="en-US" w:eastAsia="da-DK"/>
                <w14:ligatures w14:val="none"/>
              </w:rPr>
              <w:t xml:space="preserve">) organize awareness or training activities for staff on Responsible Digital practices and the environmental impacts of IT systems, optionally involving visitors (e.g. signage, e-learning, digital guides). </w:t>
            </w:r>
          </w:p>
          <w:p w14:paraId="557A8B46" w14:textId="77777777" w:rsidR="00D5030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These sessions may cover topics such as eco-design of digital services, ethical data use, inclusion, and accessibility (encouraging a culture of digital responsibility within the organization</w:t>
            </w:r>
            <w:r>
              <w:rPr>
                <w:rFonts w:ascii="Aptos Narrow" w:eastAsia="Times New Roman" w:hAnsi="Aptos Narrow" w:cs="Times New Roman"/>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t>and/or</w:t>
            </w:r>
          </w:p>
          <w:p w14:paraId="3B3B99AE" w14:textId="4259F90A"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00D5030A">
              <w:rPr>
                <w:rFonts w:ascii="Aptos Narrow" w:eastAsia="Times New Roman" w:hAnsi="Aptos Narrow" w:cs="Times New Roman"/>
                <w:kern w:val="0"/>
                <w:lang w:val="en-US" w:eastAsia="da-DK"/>
                <w14:ligatures w14:val="none"/>
              </w:rPr>
              <w:t>f</w:t>
            </w:r>
            <w:r w:rsidRPr="006C1D63">
              <w:rPr>
                <w:rFonts w:ascii="Aptos Narrow" w:eastAsia="Times New Roman" w:hAnsi="Aptos Narrow" w:cs="Times New Roman"/>
                <w:kern w:val="0"/>
                <w:lang w:val="en-US" w:eastAsia="da-DK"/>
                <w14:ligatures w14:val="none"/>
              </w:rPr>
              <w:t>) reduce the environmental footprint of the organization’s digital presence by:</w:t>
            </w:r>
          </w:p>
          <w:p w14:paraId="78836C51"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assessing or certifying the website’s environmental performance only when the organization has the tools or internal</w:t>
            </w:r>
            <w:r w:rsidRPr="006C1D63">
              <w:rPr>
                <w:rFonts w:ascii="Aptos Narrow" w:eastAsia="Times New Roman" w:hAnsi="Aptos Narrow" w:cs="Times New Roman"/>
                <w:kern w:val="0"/>
                <w:lang w:val="en-US" w:eastAsia="da-DK"/>
                <w14:ligatures w14:val="none"/>
              </w:rPr>
              <w:br w:type="page"/>
              <w:t>capacity to improve it; and/or</w:t>
            </w:r>
          </w:p>
          <w:p w14:paraId="64DF63E6"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optimising the website for energy efficiency (e.g. lightweight design, reduced media size, renewable-powered hosting).</w:t>
            </w:r>
            <w:r w:rsidRPr="006C1D63">
              <w:rPr>
                <w:rFonts w:ascii="Aptos Narrow" w:eastAsia="Times New Roman" w:hAnsi="Aptos Narrow" w:cs="Times New Roman"/>
                <w:kern w:val="0"/>
                <w:lang w:val="en-US" w:eastAsia="da-DK"/>
                <w14:ligatures w14:val="none"/>
              </w:rPr>
              <w:br w:type="page"/>
            </w:r>
          </w:p>
          <w:p w14:paraId="69084DC9" w14:textId="77777777" w:rsidR="00EA4C3A" w:rsidRPr="00C9547C" w:rsidRDefault="00EA4C3A" w:rsidP="00EA4C3A">
            <w:pPr>
              <w:spacing w:after="0" w:line="240" w:lineRule="auto"/>
              <w:rPr>
                <w:rFonts w:ascii="Aptos Narrow" w:eastAsia="Times New Roman" w:hAnsi="Aptos Narrow" w:cs="Times New Roman"/>
                <w:b/>
                <w:bCs/>
                <w:kern w:val="0"/>
                <w:lang w:val="en-US" w:eastAsia="da-DK"/>
                <w14:ligatures w14:val="none"/>
              </w:rPr>
            </w:pPr>
            <w:r w:rsidRPr="00C9547C">
              <w:rPr>
                <w:rFonts w:ascii="Aptos Narrow" w:eastAsia="Times New Roman" w:hAnsi="Aptos Narrow" w:cs="Times New Roman"/>
                <w:b/>
                <w:bCs/>
                <w:kern w:val="0"/>
                <w:lang w:val="en-US" w:eastAsia="da-DK"/>
                <w14:ligatures w14:val="none"/>
              </w:rPr>
              <w:t>Audit evidence</w:t>
            </w:r>
          </w:p>
          <w:p w14:paraId="7E9D130C"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During the audit, the organization presents:</w:t>
            </w:r>
            <w:r w:rsidRPr="006C1D63">
              <w:rPr>
                <w:rFonts w:ascii="Aptos Narrow" w:eastAsia="Times New Roman" w:hAnsi="Aptos Narrow" w:cs="Times New Roman"/>
                <w:kern w:val="0"/>
                <w:lang w:val="en-US" w:eastAsia="da-DK"/>
                <w14:ligatures w14:val="none"/>
              </w:rPr>
              <w:br w:type="page"/>
            </w:r>
          </w:p>
          <w:p w14:paraId="6AF0BD4D" w14:textId="77777777" w:rsidR="00EA4C3A"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lastRenderedPageBreak/>
              <w:t xml:space="preserve">• a short description or internal policy outlining the selected digital sustainability measures (at least 1 for smaller </w:t>
            </w:r>
            <w:r>
              <w:rPr>
                <w:rFonts w:ascii="Aptos Narrow" w:eastAsia="Times New Roman" w:hAnsi="Aptos Narrow" w:cs="Times New Roman"/>
                <w:kern w:val="0"/>
                <w:lang w:val="en-US" w:eastAsia="da-DK"/>
                <w14:ligatures w14:val="none"/>
              </w:rPr>
              <w:t>Tourism</w:t>
            </w:r>
            <w:r w:rsidRPr="006C1D63">
              <w:rPr>
                <w:rFonts w:ascii="Aptos Narrow" w:eastAsia="Times New Roman" w:hAnsi="Aptos Narrow" w:cs="Times New Roman"/>
                <w:kern w:val="0"/>
                <w:lang w:val="en-US" w:eastAsia="da-DK"/>
                <w14:ligatures w14:val="none"/>
              </w:rPr>
              <w:t xml:space="preserve"> organizations; at least 3 for </w:t>
            </w:r>
            <w:r>
              <w:rPr>
                <w:rFonts w:ascii="Aptos Narrow" w:eastAsia="Times New Roman" w:hAnsi="Aptos Narrow" w:cs="Times New Roman"/>
                <w:kern w:val="0"/>
                <w:lang w:val="en-US" w:eastAsia="da-DK"/>
                <w14:ligatures w14:val="none"/>
              </w:rPr>
              <w:t>Destination Management Organizations</w:t>
            </w:r>
            <w:r w:rsidRPr="006C1D63">
              <w:rPr>
                <w:rFonts w:ascii="Aptos Narrow" w:eastAsia="Times New Roman" w:hAnsi="Aptos Narrow" w:cs="Times New Roman"/>
                <w:kern w:val="0"/>
                <w:lang w:val="en-US" w:eastAsia="da-DK"/>
                <w14:ligatures w14:val="none"/>
              </w:rPr>
              <w:t xml:space="preserve"> ); and</w:t>
            </w:r>
            <w:r w:rsidRPr="006C1D63">
              <w:rPr>
                <w:rFonts w:ascii="Aptos Narrow" w:eastAsia="Times New Roman" w:hAnsi="Aptos Narrow" w:cs="Times New Roman"/>
                <w:kern w:val="0"/>
                <w:lang w:val="en-US" w:eastAsia="da-DK"/>
                <w14:ligatures w14:val="none"/>
              </w:rPr>
              <w:br w:type="page"/>
            </w:r>
          </w:p>
          <w:p w14:paraId="78A94B55" w14:textId="309B1C40" w:rsidR="00EA4C3A" w:rsidRPr="006C1D63"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procurement records, equipment inventory, training materials (where appropriate) or other relevant documentation to confirm implementation.</w:t>
            </w:r>
            <w:r w:rsidRPr="006C1D63">
              <w:rPr>
                <w:rFonts w:ascii="Aptos Narrow" w:eastAsia="Times New Roman" w:hAnsi="Aptos Narrow" w:cs="Times New Roman"/>
                <w:kern w:val="0"/>
                <w:lang w:val="en-US" w:eastAsia="da-DK"/>
                <w14:ligatures w14:val="none"/>
              </w:rPr>
              <w:br w:type="page"/>
              <w:t>During the visual inspection, the auditor may confirm actions such as screen settings, signage, or equipment in use with a visual inspection or staff interview.</w:t>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kern w:val="0"/>
                <w:lang w:val="en-US" w:eastAsia="da-DK"/>
                <w14:ligatures w14:val="none"/>
              </w:rPr>
              <w:br w:type="page"/>
            </w:r>
          </w:p>
        </w:tc>
      </w:tr>
      <w:tr w:rsidR="00EA4C3A" w:rsidRPr="003B6EB0" w14:paraId="2AA15FEB" w14:textId="77777777" w:rsidTr="000E5661">
        <w:trPr>
          <w:gridAfter w:val="2"/>
          <w:wAfter w:w="16098" w:type="dxa"/>
          <w:trHeight w:val="8190"/>
        </w:trPr>
        <w:tc>
          <w:tcPr>
            <w:tcW w:w="1432" w:type="dxa"/>
            <w:noWrap/>
            <w:hideMark/>
          </w:tcPr>
          <w:p w14:paraId="7152BF83" w14:textId="66AA59A8" w:rsidR="00EA4C3A" w:rsidRPr="00EA4C3A" w:rsidRDefault="00D5030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6.11</w:t>
            </w:r>
          </w:p>
        </w:tc>
        <w:tc>
          <w:tcPr>
            <w:tcW w:w="3386" w:type="dxa"/>
            <w:hideMark/>
          </w:tcPr>
          <w:p w14:paraId="0E89F7D5" w14:textId="7592E026" w:rsidR="00EA4C3A" w:rsidRPr="0076696E" w:rsidRDefault="00EA4C3A" w:rsidP="00EA4C3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Furniture, fixtures and supplies are refurbished, upcycled, or donated to extend their lifecycle. </w:t>
            </w:r>
            <w:r w:rsidRPr="0076696E">
              <w:rPr>
                <w:rFonts w:ascii="Aptos Narrow" w:eastAsia="Times New Roman" w:hAnsi="Aptos Narrow" w:cs="Times New Roman"/>
                <w:kern w:val="0"/>
                <w:lang w:val="en-US" w:eastAsia="da-DK"/>
                <w14:ligatures w14:val="none"/>
              </w:rPr>
              <w:t>(G)</w:t>
            </w:r>
          </w:p>
        </w:tc>
        <w:tc>
          <w:tcPr>
            <w:tcW w:w="10489" w:type="dxa"/>
          </w:tcPr>
          <w:p w14:paraId="4D5BE42B" w14:textId="77777777" w:rsidR="00D5030A" w:rsidRDefault="00D5030A" w:rsidP="00D503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ype="page"/>
            </w:r>
          </w:p>
          <w:p w14:paraId="594D230E" w14:textId="77777777" w:rsidR="00D5030A" w:rsidRDefault="00D5030A" w:rsidP="00D503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Extending the lifespan of furniture, fixtures and other durable goods reduces demand for new production, lowers waste generation and </w:t>
            </w:r>
            <w:r>
              <w:rPr>
                <w:rFonts w:ascii="Aptos Narrow" w:eastAsia="Times New Roman" w:hAnsi="Aptos Narrow" w:cs="Times New Roman"/>
                <w:kern w:val="0"/>
                <w:lang w:val="en-US" w:eastAsia="da-DK"/>
                <w14:ligatures w14:val="none"/>
              </w:rPr>
              <w:t>minimizes</w:t>
            </w:r>
            <w:r w:rsidRPr="006C1D63">
              <w:rPr>
                <w:rFonts w:ascii="Aptos Narrow" w:eastAsia="Times New Roman" w:hAnsi="Aptos Narrow" w:cs="Times New Roman"/>
                <w:kern w:val="0"/>
                <w:lang w:val="en-US" w:eastAsia="da-DK"/>
                <w14:ligatures w14:val="none"/>
              </w:rPr>
              <w:t xml:space="preserve"> carbon emissions. When items can no longer be used on-site, responsible donations to charitable or repurposing </w:t>
            </w:r>
            <w:r>
              <w:rPr>
                <w:rFonts w:ascii="Aptos Narrow" w:eastAsia="Times New Roman" w:hAnsi="Aptos Narrow" w:cs="Times New Roman"/>
                <w:kern w:val="0"/>
                <w:lang w:val="en-US" w:eastAsia="da-DK"/>
                <w14:ligatures w14:val="none"/>
              </w:rPr>
              <w:t>organization</w:t>
            </w:r>
            <w:r w:rsidRPr="006C1D63">
              <w:rPr>
                <w:rFonts w:ascii="Aptos Narrow" w:eastAsia="Times New Roman" w:hAnsi="Aptos Narrow" w:cs="Times New Roman"/>
                <w:kern w:val="0"/>
                <w:lang w:val="en-US" w:eastAsia="da-DK"/>
                <w14:ligatures w14:val="none"/>
              </w:rPr>
              <w:t>s further prolongs their lifecycle, supporting both environmental and social value.</w:t>
            </w:r>
            <w:r w:rsidRPr="006C1D63">
              <w:rPr>
                <w:rFonts w:ascii="Aptos Narrow" w:eastAsia="Times New Roman" w:hAnsi="Aptos Narrow" w:cs="Times New Roman"/>
                <w:kern w:val="0"/>
                <w:lang w:val="en-US" w:eastAsia="da-DK"/>
                <w14:ligatures w14:val="none"/>
              </w:rPr>
              <w:br w:type="page"/>
            </w:r>
          </w:p>
          <w:p w14:paraId="7F46BD54" w14:textId="77777777" w:rsidR="00D5030A" w:rsidRDefault="00D5030A" w:rsidP="00D5030A">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p>
          <w:p w14:paraId="3DEE76D7" w14:textId="77777777" w:rsidR="00D5030A" w:rsidRDefault="00D5030A" w:rsidP="00D503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The organization priorit</w:t>
            </w:r>
            <w:r>
              <w:rPr>
                <w:rFonts w:ascii="Aptos Narrow" w:eastAsia="Times New Roman" w:hAnsi="Aptos Narrow" w:cs="Times New Roman"/>
                <w:kern w:val="0"/>
                <w:lang w:val="en-US" w:eastAsia="da-DK"/>
                <w14:ligatures w14:val="none"/>
              </w:rPr>
              <w:t>izes</w:t>
            </w:r>
            <w:r w:rsidRPr="006C1D63">
              <w:rPr>
                <w:rFonts w:ascii="Aptos Narrow" w:eastAsia="Times New Roman" w:hAnsi="Aptos Narrow" w:cs="Times New Roman"/>
                <w:kern w:val="0"/>
                <w:lang w:val="en-US" w:eastAsia="da-DK"/>
                <w14:ligatures w14:val="none"/>
              </w:rPr>
              <w:t xml:space="preserve"> prolonging the life of durable goods (furniture, fixtures, materials and supplies) through:</w:t>
            </w:r>
            <w:r w:rsidRPr="006C1D63">
              <w:rPr>
                <w:rFonts w:ascii="Aptos Narrow" w:eastAsia="Times New Roman" w:hAnsi="Aptos Narrow" w:cs="Times New Roman"/>
                <w:kern w:val="0"/>
                <w:lang w:val="en-US" w:eastAsia="da-DK"/>
                <w14:ligatures w14:val="none"/>
              </w:rPr>
              <w:br w:type="page"/>
            </w:r>
          </w:p>
          <w:p w14:paraId="05695264" w14:textId="348A6FC4" w:rsidR="00D5030A" w:rsidRDefault="00D5030A" w:rsidP="00D503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 refurbishment or upcycling, carried out internally or by a third-party provider, where the intervention extends the lifespan of the item and avoids the purchase of a new equivalent; and/or</w:t>
            </w:r>
          </w:p>
          <w:p w14:paraId="5EE29174" w14:textId="77777777" w:rsidR="00D5030A" w:rsidRDefault="00D5030A" w:rsidP="00D503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b) donation of items that cannot be reused internally to charitable or repurposing </w:t>
            </w:r>
            <w:r>
              <w:rPr>
                <w:rFonts w:ascii="Aptos Narrow" w:eastAsia="Times New Roman" w:hAnsi="Aptos Narrow" w:cs="Times New Roman"/>
                <w:kern w:val="0"/>
                <w:lang w:val="en-US" w:eastAsia="da-DK"/>
                <w14:ligatures w14:val="none"/>
              </w:rPr>
              <w:t>organization</w:t>
            </w:r>
            <w:r w:rsidRPr="006C1D63">
              <w:rPr>
                <w:rFonts w:ascii="Aptos Narrow" w:eastAsia="Times New Roman" w:hAnsi="Aptos Narrow" w:cs="Times New Roman"/>
                <w:kern w:val="0"/>
                <w:lang w:val="en-US" w:eastAsia="da-DK"/>
                <w14:ligatures w14:val="none"/>
              </w:rPr>
              <w:t>s that enable further use (e.g. resale, redistribution, remanufacturing).</w:t>
            </w:r>
            <w:r w:rsidRPr="006C1D63">
              <w:rPr>
                <w:rFonts w:ascii="Aptos Narrow" w:eastAsia="Times New Roman" w:hAnsi="Aptos Narrow" w:cs="Times New Roman"/>
                <w:kern w:val="0"/>
                <w:lang w:val="en-US" w:eastAsia="da-DK"/>
                <w14:ligatures w14:val="none"/>
              </w:rPr>
              <w:br w:type="page"/>
            </w:r>
          </w:p>
          <w:p w14:paraId="35FC9D68" w14:textId="77777777" w:rsidR="00D5030A" w:rsidRDefault="00D5030A" w:rsidP="00D503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Special attention is given to items that require specific handling or preparation before donation (e.g. data wiping for tech donations). It is strongly recommended that donated items meet basic donation conditions, ensuring items are clean, safe and in good working condition to prevent shifting disposal burdens to recipient </w:t>
            </w:r>
            <w:r>
              <w:rPr>
                <w:rFonts w:ascii="Aptos Narrow" w:eastAsia="Times New Roman" w:hAnsi="Aptos Narrow" w:cs="Times New Roman"/>
                <w:kern w:val="0"/>
                <w:lang w:val="en-US" w:eastAsia="da-DK"/>
                <w14:ligatures w14:val="none"/>
              </w:rPr>
              <w:t>organization</w:t>
            </w:r>
            <w:r w:rsidRPr="006C1D63">
              <w:rPr>
                <w:rFonts w:ascii="Aptos Narrow" w:eastAsia="Times New Roman" w:hAnsi="Aptos Narrow" w:cs="Times New Roman"/>
                <w:kern w:val="0"/>
                <w:lang w:val="en-US" w:eastAsia="da-DK"/>
                <w14:ligatures w14:val="none"/>
              </w:rPr>
              <w:t>s.</w:t>
            </w:r>
            <w:r w:rsidRPr="006C1D63">
              <w:rPr>
                <w:rFonts w:ascii="Aptos Narrow" w:eastAsia="Times New Roman" w:hAnsi="Aptos Narrow" w:cs="Times New Roman"/>
                <w:kern w:val="0"/>
                <w:lang w:val="en-US" w:eastAsia="da-DK"/>
                <w14:ligatures w14:val="none"/>
              </w:rPr>
              <w:br w:type="page"/>
            </w:r>
          </w:p>
          <w:p w14:paraId="57DA3946" w14:textId="53210D00" w:rsidR="00D5030A" w:rsidRDefault="00D5030A" w:rsidP="00D5030A">
            <w:pPr>
              <w:spacing w:after="0" w:line="240" w:lineRule="auto"/>
              <w:rPr>
                <w:rFonts w:ascii="Aptos Narrow" w:eastAsia="Times New Roman" w:hAnsi="Aptos Narrow" w:cs="Times New Roman"/>
                <w:kern w:val="0"/>
                <w:lang w:val="en-US" w:eastAsia="da-DK"/>
                <w14:ligatures w14:val="none"/>
              </w:rPr>
            </w:pPr>
            <w:r>
              <w:rPr>
                <w:rFonts w:ascii="Aptos Narrow" w:eastAsia="Times New Roman" w:hAnsi="Aptos Narrow" w:cs="Times New Roman"/>
                <w:kern w:val="0"/>
                <w:lang w:val="en-US" w:eastAsia="da-DK"/>
                <w14:ligatures w14:val="none"/>
              </w:rPr>
              <w:t>Fo</w:t>
            </w:r>
            <w:r w:rsidRPr="006C1D63">
              <w:rPr>
                <w:rFonts w:ascii="Aptos Narrow" w:eastAsia="Times New Roman" w:hAnsi="Aptos Narrow" w:cs="Times New Roman"/>
                <w:kern w:val="0"/>
                <w:lang w:val="en-US" w:eastAsia="da-DK"/>
                <w14:ligatures w14:val="none"/>
              </w:rPr>
              <w:t>od donations are covered under criterion 6.15.</w:t>
            </w:r>
            <w:r w:rsidRPr="006C1D63">
              <w:rPr>
                <w:rFonts w:ascii="Aptos Narrow" w:eastAsia="Times New Roman" w:hAnsi="Aptos Narrow" w:cs="Times New Roman"/>
                <w:kern w:val="0"/>
                <w:lang w:val="en-US" w:eastAsia="da-DK"/>
                <w14:ligatures w14:val="none"/>
              </w:rPr>
              <w:br w:type="page"/>
            </w:r>
          </w:p>
          <w:p w14:paraId="69D412B6" w14:textId="77777777" w:rsidR="00D5030A" w:rsidRDefault="00D5030A" w:rsidP="00D503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ype="page"/>
            </w:r>
          </w:p>
          <w:p w14:paraId="67935040" w14:textId="77777777" w:rsidR="00D5030A" w:rsidRDefault="00D5030A" w:rsidP="00D503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audit, the organization presents:</w:t>
            </w:r>
          </w:p>
          <w:p w14:paraId="2FBDE544" w14:textId="23113E64" w:rsidR="00D5030A" w:rsidRDefault="00D5030A" w:rsidP="00D503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a) documentation of refurbishment or upcycling activities carried out within the past 24 months (for re-applicants) or 6 months (for first-time applicants); and/or</w:t>
            </w:r>
            <w:r w:rsidRPr="006C1D63">
              <w:rPr>
                <w:rFonts w:ascii="Aptos Narrow" w:eastAsia="Times New Roman" w:hAnsi="Aptos Narrow" w:cs="Times New Roman"/>
                <w:kern w:val="0"/>
                <w:lang w:val="en-US" w:eastAsia="da-DK"/>
                <w14:ligatures w14:val="none"/>
              </w:rPr>
              <w:br w:type="page"/>
            </w:r>
          </w:p>
          <w:p w14:paraId="5DF567F1" w14:textId="372F618B" w:rsidR="00EA4C3A" w:rsidRPr="006C1D63" w:rsidRDefault="00D5030A" w:rsidP="00D503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b) agreements, donation receipts, or written correspondence with receiving </w:t>
            </w:r>
            <w:r>
              <w:rPr>
                <w:rFonts w:ascii="Aptos Narrow" w:eastAsia="Times New Roman" w:hAnsi="Aptos Narrow" w:cs="Times New Roman"/>
                <w:kern w:val="0"/>
                <w:lang w:val="en-US" w:eastAsia="da-DK"/>
                <w14:ligatures w14:val="none"/>
              </w:rPr>
              <w:t>organization</w:t>
            </w:r>
            <w:r w:rsidRPr="006C1D63">
              <w:rPr>
                <w:rFonts w:ascii="Aptos Narrow" w:eastAsia="Times New Roman" w:hAnsi="Aptos Narrow" w:cs="Times New Roman"/>
                <w:kern w:val="0"/>
                <w:lang w:val="en-US" w:eastAsia="da-DK"/>
                <w14:ligatures w14:val="none"/>
              </w:rPr>
              <w:t>s from the past 6 months.</w:t>
            </w:r>
          </w:p>
        </w:tc>
      </w:tr>
      <w:tr w:rsidR="00D5030A" w:rsidRPr="003B6EB0" w14:paraId="60701B29" w14:textId="77777777" w:rsidTr="000E5661">
        <w:trPr>
          <w:gridAfter w:val="2"/>
          <w:wAfter w:w="16098" w:type="dxa"/>
          <w:trHeight w:val="3150"/>
        </w:trPr>
        <w:tc>
          <w:tcPr>
            <w:tcW w:w="1432" w:type="dxa"/>
            <w:noWrap/>
            <w:hideMark/>
          </w:tcPr>
          <w:p w14:paraId="0BE98C45" w14:textId="75B985D7" w:rsidR="00D5030A" w:rsidRPr="00D5030A" w:rsidRDefault="007270F3" w:rsidP="00D5030A">
            <w:pPr>
              <w:spacing w:after="0" w:line="240" w:lineRule="auto"/>
              <w:rPr>
                <w:rFonts w:ascii="Aptos Narrow" w:eastAsia="Times New Roman" w:hAnsi="Aptos Narrow" w:cs="Times New Roman"/>
                <w:kern w:val="0"/>
                <w:lang w:val="en-US" w:eastAsia="da-DK"/>
                <w14:ligatures w14:val="none"/>
              </w:rPr>
            </w:pPr>
            <w:r>
              <w:rPr>
                <w:rFonts w:ascii="Aptos Narrow" w:eastAsia="Times New Roman" w:hAnsi="Aptos Narrow" w:cs="Times New Roman"/>
                <w:kern w:val="0"/>
                <w:lang w:val="en-US" w:eastAsia="da-DK"/>
                <w14:ligatures w14:val="none"/>
              </w:rPr>
              <w:lastRenderedPageBreak/>
              <w:t>6.16</w:t>
            </w:r>
          </w:p>
        </w:tc>
        <w:tc>
          <w:tcPr>
            <w:tcW w:w="3386" w:type="dxa"/>
            <w:hideMark/>
          </w:tcPr>
          <w:p w14:paraId="19B6FB00" w14:textId="12B1599F" w:rsidR="00D5030A" w:rsidRPr="0076696E" w:rsidRDefault="00D5030A" w:rsidP="00D503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Where the water quality is of an adequate standard, tap water is offered to guests </w:t>
            </w:r>
            <w:r w:rsidRPr="006C1D63">
              <w:rPr>
                <w:rFonts w:ascii="Aptos Narrow" w:eastAsia="Times New Roman" w:hAnsi="Aptos Narrow" w:cs="Times New Roman"/>
                <w:b/>
                <w:bCs/>
                <w:kern w:val="0"/>
                <w:lang w:val="en-US" w:eastAsia="da-DK"/>
                <w14:ligatures w14:val="none"/>
              </w:rPr>
              <w:t>and employees</w:t>
            </w:r>
            <w:r w:rsidRPr="006C1D63">
              <w:rPr>
                <w:rFonts w:ascii="Aptos Narrow" w:eastAsia="Times New Roman" w:hAnsi="Aptos Narrow" w:cs="Times New Roman"/>
                <w:kern w:val="0"/>
                <w:lang w:val="en-US" w:eastAsia="da-DK"/>
                <w14:ligatures w14:val="none"/>
              </w:rPr>
              <w:t xml:space="preserve">. </w:t>
            </w:r>
            <w:r w:rsidRPr="0076696E">
              <w:rPr>
                <w:rFonts w:ascii="Aptos Narrow" w:eastAsia="Times New Roman" w:hAnsi="Aptos Narrow" w:cs="Times New Roman"/>
                <w:kern w:val="0"/>
                <w:lang w:val="en-US" w:eastAsia="da-DK"/>
                <w14:ligatures w14:val="none"/>
              </w:rPr>
              <w:t>(I)</w:t>
            </w:r>
          </w:p>
        </w:tc>
        <w:tc>
          <w:tcPr>
            <w:tcW w:w="10489" w:type="dxa"/>
            <w:hideMark/>
          </w:tcPr>
          <w:p w14:paraId="1BC7F0DD" w14:textId="12E38871" w:rsidR="00D5030A" w:rsidRPr="006C1D63" w:rsidRDefault="00D5030A" w:rsidP="00D503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To reduce the environmental footprint associated with bottled water (including emissions from transport, the production and disposal of packaging materials such as plastic, aluminum and glass), the organization offers tap water to guests</w:t>
            </w:r>
            <w:r w:rsidRPr="00AE592E">
              <w:rPr>
                <w:rFonts w:ascii="Aptos Narrow" w:eastAsia="Times New Roman" w:hAnsi="Aptos Narrow" w:cs="Times New Roman"/>
                <w:kern w:val="0"/>
                <w:lang w:val="en-US" w:eastAsia="da-DK"/>
                <w14:ligatures w14:val="none"/>
              </w:rPr>
              <w:t xml:space="preserve"> and employees</w:t>
            </w:r>
            <w:r w:rsidRPr="006C1D63">
              <w:rPr>
                <w:rFonts w:ascii="Aptos Narrow" w:eastAsia="Times New Roman" w:hAnsi="Aptos Narrow" w:cs="Times New Roman"/>
                <w:kern w:val="0"/>
                <w:lang w:val="en-US" w:eastAsia="da-DK"/>
                <w14:ligatures w14:val="none"/>
              </w:rPr>
              <w:t xml:space="preserve"> wherever the local water quality permits it.</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Tap water is, at a minimum in meeting rooms and staff areas, but it could also be offered at the reception and other areas with public access. Purchasing and serving any type of single-use externally bottled water (including reusable glass bottles) does not fulfil this criterion.</w:t>
            </w:r>
            <w:r w:rsidRPr="006C1D63">
              <w:rPr>
                <w:rFonts w:ascii="Aptos Narrow" w:eastAsia="Times New Roman" w:hAnsi="Aptos Narrow" w:cs="Times New Roman"/>
                <w:kern w:val="0"/>
                <w:lang w:val="en-US" w:eastAsia="da-DK"/>
                <w14:ligatures w14:val="none"/>
              </w:rPr>
              <w:br/>
              <w:t>The possibility of offering tap water depends on its quality and the tap water supply in the organization. If the quality of the tap water allows it, it can be offered as it is, or it can be filtered before being served. Bottled water cannot be offered as standard to visitors, though it may still be available for purchase upon request.</w:t>
            </w:r>
            <w:r w:rsidRPr="006C1D63">
              <w:rPr>
                <w:rFonts w:ascii="Aptos Narrow" w:eastAsia="Times New Roman" w:hAnsi="Aptos Narrow" w:cs="Times New Roman"/>
                <w:kern w:val="0"/>
                <w:lang w:val="en-US" w:eastAsia="da-DK"/>
                <w14:ligatures w14:val="none"/>
              </w:rPr>
              <w:br/>
              <w:t>If the quality of the tap water does not comply with national standards for drinking (e.g. because of levels of pesticides, heavy metals, etc.), then this criterion is Not Applicable (N/A). In these cases, the organization presents documented evidence, such as a recent water quality analysis, or a report from a competent authority or certified water supplier. In case the national authorities stipulate that hygiene regulations are in contradiction with this criterion, the organization follows the official national regulations. In regions where the water is officially potable but may be poorly tolerated by tourists due to different microbial profiles, the organization provides a certified water analysis determining whether additional filtration is necessary.</w:t>
            </w:r>
            <w:r w:rsidRPr="006C1D63">
              <w:rPr>
                <w:rFonts w:ascii="Aptos Narrow" w:eastAsia="Times New Roman" w:hAnsi="Aptos Narrow" w:cs="Times New Roman"/>
                <w:kern w:val="0"/>
                <w:lang w:val="en-US" w:eastAsia="da-DK"/>
                <w14:ligatures w14:val="none"/>
              </w:rPr>
              <w:br/>
              <w:t>If the water is determined to be unsuitable for drinking, the following applies:</w:t>
            </w:r>
            <w:r w:rsidRPr="006C1D63">
              <w:rPr>
                <w:rFonts w:ascii="Aptos Narrow" w:eastAsia="Times New Roman" w:hAnsi="Aptos Narrow" w:cs="Times New Roman"/>
                <w:kern w:val="0"/>
                <w:lang w:val="en-US" w:eastAsia="da-DK"/>
                <w14:ligatures w14:val="none"/>
              </w:rPr>
              <w:br/>
              <w:t>• the organization is encouraged to install appropriate water filtration systems (e.g. activated carbon filters, reverse osmosis) to improve water quality and make it suitable for visitor consumption;</w:t>
            </w:r>
            <w:r w:rsidRPr="006C1D63">
              <w:rPr>
                <w:rFonts w:ascii="Aptos Narrow" w:eastAsia="Times New Roman" w:hAnsi="Aptos Narrow" w:cs="Times New Roman"/>
                <w:kern w:val="0"/>
                <w:lang w:val="en-US" w:eastAsia="da-DK"/>
                <w14:ligatures w14:val="none"/>
              </w:rPr>
              <w:br/>
              <w:t>• the organization furthermore conducts an assessment to identify the most sustainable alternative (e.g. reusable large-volume water dispensers, country-specific deposit systems). The reasoning is documented and considers local infrastructure (e.g. lack of deposit/reuse schemes); and</w:t>
            </w:r>
            <w:r w:rsidRPr="006C1D63">
              <w:rPr>
                <w:rFonts w:ascii="Aptos Narrow" w:eastAsia="Times New Roman" w:hAnsi="Aptos Narrow" w:cs="Times New Roman"/>
                <w:kern w:val="0"/>
                <w:lang w:val="en-US" w:eastAsia="da-DK"/>
                <w14:ligatures w14:val="none"/>
              </w:rPr>
              <w:br/>
              <w:t>• the use of small, bottled water units is avoided, wherever possible. Large reusable containers (e.g. 10–20L jars or water fountains) are preferable.</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During the visual inspection, the auditor confirms that tap water is available in all required visitor-facing and staff-facing areas.</w:t>
            </w:r>
          </w:p>
        </w:tc>
      </w:tr>
      <w:tr w:rsidR="007270F3" w:rsidRPr="003B6EB0" w14:paraId="155865FD" w14:textId="77777777" w:rsidTr="000E5661">
        <w:trPr>
          <w:gridAfter w:val="2"/>
          <w:wAfter w:w="16098" w:type="dxa"/>
          <w:trHeight w:val="4950"/>
        </w:trPr>
        <w:tc>
          <w:tcPr>
            <w:tcW w:w="1432" w:type="dxa"/>
            <w:noWrap/>
            <w:hideMark/>
          </w:tcPr>
          <w:p w14:paraId="47CEDBAC" w14:textId="4E1943F1" w:rsidR="007270F3" w:rsidRPr="00D5030A" w:rsidRDefault="007270F3" w:rsidP="00D503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6.17</w:t>
            </w:r>
          </w:p>
        </w:tc>
        <w:tc>
          <w:tcPr>
            <w:tcW w:w="3386" w:type="dxa"/>
            <w:hideMark/>
          </w:tcPr>
          <w:p w14:paraId="65CE1EEA" w14:textId="394E9C4C" w:rsidR="007270F3" w:rsidRPr="0076696E" w:rsidRDefault="007270F3" w:rsidP="00D503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At least 15% of all F&amp;B products used in the in the organization are organic. </w:t>
            </w:r>
            <w:r w:rsidRPr="0076696E">
              <w:rPr>
                <w:rFonts w:ascii="Aptos Narrow" w:eastAsia="Times New Roman" w:hAnsi="Aptos Narrow" w:cs="Times New Roman"/>
                <w:b/>
                <w:bCs/>
                <w:kern w:val="0"/>
                <w:lang w:val="en-US" w:eastAsia="da-DK"/>
                <w14:ligatures w14:val="none"/>
              </w:rPr>
              <w:t>(I)</w:t>
            </w:r>
          </w:p>
        </w:tc>
        <w:tc>
          <w:tcPr>
            <w:tcW w:w="10489" w:type="dxa"/>
          </w:tcPr>
          <w:p w14:paraId="2F84D126" w14:textId="77ED11CD" w:rsidR="007270F3" w:rsidRPr="006C1D63" w:rsidRDefault="007270F3" w:rsidP="00D5030A">
            <w:pPr>
              <w:spacing w:after="0" w:line="240" w:lineRule="auto"/>
              <w:rPr>
                <w:rFonts w:ascii="Aptos Narrow" w:eastAsia="Times New Roman" w:hAnsi="Aptos Narrow" w:cs="Times New Roman"/>
                <w:kern w:val="0"/>
                <w:lang w:val="en-US" w:eastAsia="da-DK"/>
                <w14:ligatures w14:val="none"/>
              </w:rPr>
            </w:pPr>
            <w:r w:rsidRPr="00C9547C">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This criterion promotes sustainable food systems through eco-conscious farming practices.</w:t>
            </w:r>
            <w:r w:rsidRPr="006C1D63">
              <w:rPr>
                <w:rFonts w:ascii="Aptos Narrow" w:eastAsia="Times New Roman" w:hAnsi="Aptos Narrow" w:cs="Times New Roman"/>
                <w:kern w:val="0"/>
                <w:lang w:val="en-US" w:eastAsia="da-DK"/>
                <w14:ligatures w14:val="none"/>
              </w:rPr>
              <w:br/>
            </w:r>
            <w:r w:rsidRPr="00C9547C">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At least 15% of all F&amp;B products must be certified organic.  The 15% threshold is calculated based on the total weight, volume and/or monetary value of F&amp;B products purchased within the past 24 months (for re-applicants), or within the past 6 months (for first time applicants). To conform to this criterion, the organization presents documentation demonstrating the total weight, volume and/or monetary value of F&amp;B products purchased during the relevant period, along with invoices or a list showing the corresponding weight, volume and/or monetary value of those F&amp;B products that are organic.</w:t>
            </w:r>
            <w:r w:rsidRPr="006C1D63">
              <w:rPr>
                <w:rFonts w:ascii="Aptos Narrow" w:eastAsia="Times New Roman" w:hAnsi="Aptos Narrow" w:cs="Times New Roman"/>
                <w:kern w:val="0"/>
                <w:lang w:val="en-US" w:eastAsia="da-DK"/>
                <w14:ligatures w14:val="none"/>
              </w:rPr>
              <w:br/>
              <w:t xml:space="preserve">Organic products must be </w:t>
            </w:r>
            <w:r>
              <w:rPr>
                <w:rFonts w:ascii="Aptos Narrow" w:eastAsia="Times New Roman" w:hAnsi="Aptos Narrow" w:cs="Times New Roman"/>
                <w:kern w:val="0"/>
                <w:lang w:val="en-US" w:eastAsia="da-DK"/>
                <w14:ligatures w14:val="none"/>
              </w:rPr>
              <w:t>recognized</w:t>
            </w:r>
            <w:r w:rsidRPr="006C1D63">
              <w:rPr>
                <w:rFonts w:ascii="Aptos Narrow" w:eastAsia="Times New Roman" w:hAnsi="Aptos Narrow" w:cs="Times New Roman"/>
                <w:kern w:val="0"/>
                <w:lang w:val="en-US" w:eastAsia="da-DK"/>
                <w14:ligatures w14:val="none"/>
              </w:rPr>
              <w:t xml:space="preserve"> by national or international authorities. Products are, whenever possible, produced locally to reduce the environmental footprint through reduced transportation, and to stimulate the local economy. It is strongly recommended that the organization progressively expands the number and scope of such products over time, aiming to cover a broader portion of the overall F&amp;B offering. </w:t>
            </w:r>
            <w:r w:rsidRPr="006C1D63">
              <w:rPr>
                <w:rFonts w:ascii="Aptos Narrow" w:eastAsia="Times New Roman" w:hAnsi="Aptos Narrow" w:cs="Times New Roman"/>
                <w:kern w:val="0"/>
                <w:lang w:val="en-US" w:eastAsia="da-DK"/>
                <w14:ligatures w14:val="none"/>
              </w:rPr>
              <w:br/>
            </w:r>
            <w:r w:rsidRPr="00C9547C">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During the audit, the organization presents documentation (list or invoices), which shows:</w:t>
            </w:r>
            <w:r w:rsidRPr="006C1D63">
              <w:rPr>
                <w:rFonts w:ascii="Aptos Narrow" w:eastAsia="Times New Roman" w:hAnsi="Aptos Narrow" w:cs="Times New Roman"/>
                <w:kern w:val="0"/>
                <w:lang w:val="en-US" w:eastAsia="da-DK"/>
                <w14:ligatures w14:val="none"/>
              </w:rPr>
              <w:br/>
              <w:t>• the total weight, volume and/or monetary value of F&amp;B products purchased within the past 24 months (for re-applicants), or within the past 6 months (for first time applicants); and</w:t>
            </w:r>
            <w:r w:rsidRPr="006C1D63">
              <w:rPr>
                <w:rFonts w:ascii="Aptos Narrow" w:eastAsia="Times New Roman" w:hAnsi="Aptos Narrow" w:cs="Times New Roman"/>
                <w:kern w:val="0"/>
                <w:lang w:val="en-US" w:eastAsia="da-DK"/>
                <w14:ligatures w14:val="none"/>
              </w:rPr>
              <w:br/>
              <w:t>• the F&amp;B products that are organic to demonstrate conformity with the 15% threshold.</w:t>
            </w:r>
            <w:r w:rsidRPr="006C1D63">
              <w:rPr>
                <w:rFonts w:ascii="Aptos Narrow" w:eastAsia="Times New Roman" w:hAnsi="Aptos Narrow" w:cs="Times New Roman"/>
                <w:kern w:val="0"/>
                <w:lang w:val="en-US" w:eastAsia="da-DK"/>
                <w14:ligatures w14:val="none"/>
              </w:rPr>
              <w:br/>
              <w:t>During the visual inspection, the auditor conducts samplings  in the staff area to ensure conformity of the listed F&amp;B products.</w:t>
            </w:r>
          </w:p>
        </w:tc>
      </w:tr>
      <w:tr w:rsidR="007270F3" w:rsidRPr="003B6EB0" w14:paraId="12C7B587" w14:textId="77777777" w:rsidTr="000E5661">
        <w:trPr>
          <w:gridAfter w:val="2"/>
          <w:wAfter w:w="16098" w:type="dxa"/>
          <w:trHeight w:val="4200"/>
        </w:trPr>
        <w:tc>
          <w:tcPr>
            <w:tcW w:w="1432" w:type="dxa"/>
            <w:noWrap/>
            <w:hideMark/>
          </w:tcPr>
          <w:p w14:paraId="7B4D63D0" w14:textId="51E03402" w:rsidR="007270F3" w:rsidRPr="006C1D6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t>6.18</w:t>
            </w:r>
          </w:p>
        </w:tc>
        <w:tc>
          <w:tcPr>
            <w:tcW w:w="3386" w:type="dxa"/>
            <w:hideMark/>
          </w:tcPr>
          <w:p w14:paraId="62FB18A6" w14:textId="0110AACA" w:rsidR="007270F3" w:rsidRPr="0076696E"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At least 25% of all F&amp;B products used in the organization are organic</w:t>
            </w:r>
            <w:r>
              <w:rPr>
                <w:rFonts w:ascii="Aptos Narrow" w:eastAsia="Times New Roman" w:hAnsi="Aptos Narrow" w:cs="Times New Roman"/>
                <w:kern w:val="0"/>
                <w:lang w:val="en-US" w:eastAsia="da-DK"/>
                <w14:ligatures w14:val="none"/>
              </w:rPr>
              <w:t>.</w:t>
            </w:r>
            <w:r w:rsidRPr="006C1D63">
              <w:rPr>
                <w:rFonts w:ascii="Aptos Narrow" w:eastAsia="Times New Roman" w:hAnsi="Aptos Narrow" w:cs="Times New Roman"/>
                <w:kern w:val="0"/>
                <w:lang w:val="en-US" w:eastAsia="da-DK"/>
                <w14:ligatures w14:val="none"/>
              </w:rPr>
              <w:t xml:space="preserve"> (G) </w:t>
            </w:r>
          </w:p>
        </w:tc>
        <w:tc>
          <w:tcPr>
            <w:tcW w:w="10489" w:type="dxa"/>
          </w:tcPr>
          <w:p w14:paraId="5103E032" w14:textId="77777777" w:rsidR="007270F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ype="page"/>
            </w:r>
          </w:p>
          <w:p w14:paraId="1CBCAC2B" w14:textId="77777777" w:rsidR="007270F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This criterion promotes sustainable food systems through eco-conscious farming practices.</w:t>
            </w:r>
          </w:p>
          <w:p w14:paraId="0D25A479" w14:textId="77777777" w:rsidR="007270F3" w:rsidRDefault="007270F3" w:rsidP="003D1A3B">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Expectations for implementation</w:t>
            </w:r>
          </w:p>
          <w:p w14:paraId="782367EE" w14:textId="77777777" w:rsidR="007270F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To conform with this criterion, the organization ensures that at least 25% of all F&amp;B are organic</w:t>
            </w:r>
            <w:r w:rsidRPr="006C1D63">
              <w:rPr>
                <w:rFonts w:ascii="Aptos Narrow" w:eastAsia="Times New Roman" w:hAnsi="Aptos Narrow" w:cs="Times New Roman"/>
                <w:b/>
                <w:bCs/>
                <w:kern w:val="0"/>
                <w:lang w:val="en-US" w:eastAsia="da-DK"/>
                <w14:ligatures w14:val="none"/>
              </w:rPr>
              <w:t>.</w:t>
            </w:r>
            <w:r w:rsidRPr="006C1D63">
              <w:rPr>
                <w:rFonts w:ascii="Aptos Narrow" w:eastAsia="Times New Roman" w:hAnsi="Aptos Narrow" w:cs="Times New Roman"/>
                <w:kern w:val="0"/>
                <w:lang w:val="en-US" w:eastAsia="da-DK"/>
                <w14:ligatures w14:val="none"/>
              </w:rPr>
              <w:t xml:space="preserve"> The 25% threshold is calculated based on the total weight, volume and/or monetary value of F&amp;B products purchased within the past 24 months (for re-applicants), or within the past 6 months (for first time applicants). To conform to this criterion, the organization presents documentation demonstrating the total weight, volume and/or monetary value of F&amp;B products purchased during the relevant period, along with invoices or a list showing the corresponding weight, volume and/or monetary value of those F&amp;B products that are either organic.</w:t>
            </w:r>
            <w:r w:rsidRPr="006C1D63">
              <w:rPr>
                <w:rFonts w:ascii="Aptos Narrow" w:eastAsia="Times New Roman" w:hAnsi="Aptos Narrow" w:cs="Times New Roman"/>
                <w:kern w:val="0"/>
                <w:lang w:val="en-US" w:eastAsia="da-DK"/>
                <w14:ligatures w14:val="none"/>
              </w:rPr>
              <w:br w:type="page"/>
            </w:r>
            <w:r>
              <w:rPr>
                <w:rFonts w:ascii="Aptos Narrow" w:eastAsia="Times New Roman" w:hAnsi="Aptos Narrow" w:cs="Times New Roman"/>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t xml:space="preserve">Organic products must be </w:t>
            </w:r>
            <w:r>
              <w:rPr>
                <w:rFonts w:ascii="Aptos Narrow" w:eastAsia="Times New Roman" w:hAnsi="Aptos Narrow" w:cs="Times New Roman"/>
                <w:kern w:val="0"/>
                <w:lang w:val="en-US" w:eastAsia="da-DK"/>
                <w14:ligatures w14:val="none"/>
              </w:rPr>
              <w:t>recognized</w:t>
            </w:r>
            <w:r w:rsidRPr="006C1D63">
              <w:rPr>
                <w:rFonts w:ascii="Aptos Narrow" w:eastAsia="Times New Roman" w:hAnsi="Aptos Narrow" w:cs="Times New Roman"/>
                <w:kern w:val="0"/>
                <w:lang w:val="en-US" w:eastAsia="da-DK"/>
                <w14:ligatures w14:val="none"/>
              </w:rPr>
              <w:t xml:space="preserve"> by national or international authorities. </w:t>
            </w:r>
            <w:r w:rsidRPr="006C1D63">
              <w:rPr>
                <w:rFonts w:ascii="Aptos Narrow" w:eastAsia="Times New Roman" w:hAnsi="Aptos Narrow" w:cs="Times New Roman"/>
                <w:kern w:val="0"/>
                <w:lang w:val="en-US" w:eastAsia="da-DK"/>
                <w14:ligatures w14:val="none"/>
              </w:rPr>
              <w:br w:type="page"/>
            </w:r>
          </w:p>
          <w:p w14:paraId="01571B96" w14:textId="77777777" w:rsidR="007270F3" w:rsidRDefault="007270F3" w:rsidP="003D1A3B">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p>
          <w:p w14:paraId="05CA025E" w14:textId="77777777" w:rsidR="007270F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During the audit, the organization presents documentation (list or invoices), which shows:</w:t>
            </w:r>
            <w:r w:rsidRPr="006C1D63">
              <w:rPr>
                <w:rFonts w:ascii="Aptos Narrow" w:eastAsia="Times New Roman" w:hAnsi="Aptos Narrow" w:cs="Times New Roman"/>
                <w:kern w:val="0"/>
                <w:lang w:val="en-US" w:eastAsia="da-DK"/>
                <w14:ligatures w14:val="none"/>
              </w:rPr>
              <w:br w:type="page"/>
            </w:r>
          </w:p>
          <w:p w14:paraId="31C97E75" w14:textId="77777777" w:rsidR="007270F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the total weight, volume and/or monetary value of F&amp;B products purchased within the past 24 months (for re-applicants), or within the past 6 months (for first time applicants); and</w:t>
            </w:r>
            <w:r w:rsidRPr="006C1D63">
              <w:rPr>
                <w:rFonts w:ascii="Aptos Narrow" w:eastAsia="Times New Roman" w:hAnsi="Aptos Narrow" w:cs="Times New Roman"/>
                <w:kern w:val="0"/>
                <w:lang w:val="en-US" w:eastAsia="da-DK"/>
                <w14:ligatures w14:val="none"/>
              </w:rPr>
              <w:br w:type="page"/>
            </w:r>
          </w:p>
          <w:p w14:paraId="1A051738" w14:textId="77777777" w:rsidR="007270F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the F&amp;B products that are organic to demonstrate conformity with the 25% threshold.</w:t>
            </w:r>
            <w:r w:rsidRPr="006C1D63">
              <w:rPr>
                <w:rFonts w:ascii="Aptos Narrow" w:eastAsia="Times New Roman" w:hAnsi="Aptos Narrow" w:cs="Times New Roman"/>
                <w:kern w:val="0"/>
                <w:lang w:val="en-US" w:eastAsia="da-DK"/>
                <w14:ligatures w14:val="none"/>
              </w:rPr>
              <w:br w:type="page"/>
            </w:r>
          </w:p>
          <w:p w14:paraId="55ED7C55" w14:textId="5058892F" w:rsidR="007270F3" w:rsidRPr="006C1D6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During the visual inspection, the auditor conducts samplings in the staff area to ensure conformity of the listed F&amp;B products.</w:t>
            </w:r>
          </w:p>
        </w:tc>
      </w:tr>
      <w:tr w:rsidR="007270F3" w:rsidRPr="003B6EB0" w14:paraId="3A7B5889" w14:textId="77777777" w:rsidTr="000E5661">
        <w:trPr>
          <w:gridAfter w:val="2"/>
          <w:wAfter w:w="16098" w:type="dxa"/>
          <w:trHeight w:val="3375"/>
        </w:trPr>
        <w:tc>
          <w:tcPr>
            <w:tcW w:w="1432" w:type="dxa"/>
            <w:noWrap/>
            <w:hideMark/>
          </w:tcPr>
          <w:p w14:paraId="128BBE0F" w14:textId="6F93BD5B" w:rsidR="007270F3" w:rsidRPr="003D1A3B" w:rsidRDefault="007270F3" w:rsidP="003D1A3B">
            <w:pPr>
              <w:spacing w:after="0" w:line="240" w:lineRule="auto"/>
              <w:rPr>
                <w:rFonts w:ascii="Aptos Narrow" w:eastAsia="Times New Roman" w:hAnsi="Aptos Narrow" w:cs="Times New Roman"/>
                <w:kern w:val="0"/>
                <w:lang w:val="en-US" w:eastAsia="da-DK"/>
                <w14:ligatures w14:val="none"/>
              </w:rPr>
            </w:pPr>
          </w:p>
        </w:tc>
        <w:tc>
          <w:tcPr>
            <w:tcW w:w="3386" w:type="dxa"/>
            <w:hideMark/>
          </w:tcPr>
          <w:p w14:paraId="1606F9E7" w14:textId="152E7E2A" w:rsidR="007270F3" w:rsidRPr="0076696E"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When hosting catered events, the organization prioritizes F&amp;B products from local farmers/producers (G) </w:t>
            </w:r>
          </w:p>
        </w:tc>
        <w:tc>
          <w:tcPr>
            <w:tcW w:w="10489" w:type="dxa"/>
          </w:tcPr>
          <w:p w14:paraId="24ADCC17" w14:textId="3D2FA518" w:rsidR="007270F3" w:rsidRPr="006C1D6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This criterion promotes sustainable food systems through reduced CO₂ emissions, support for local economies and small producers. Prioritizing local Food &amp; Beverage (F&amp;B) products, when hosting catered events, helps reduce transport emissions, reinforces regional food infrastructure, and supports local farmers and producers.</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To conform to this criterion, the organization presents documentation demonstrating that a minimum of 1 food or beverage category most is sourced from a local farmer/producer. Locally produced products are defined as products that are produced within 100 km of the organization. This includes products grown on the premises as well as products wild-caught or wild-harvested within the same radius. In addition, local producers must qualify as Small or Medium-sized Enterprises (SMEs), in accordance with the national standard definition. In the rare case that due to the location of the organization, no producers can be found within the 100 km radius, the next closest producer is used. Preference should also be given to local producers with demonstratable sustainable practices, animal welfare standards, or certifications. When organizing catered events, organizations are furthermore encouraged to plan product selection based on seasonal availability and local harvest cycles. It is strongly recommended that the organization progressively expands the number and scope of such products over time, aiming to cover a broader portion of the F&amp;B offering, when hosting catered events. Although this criterion mainly relates to F&amp;B products offered to visitors, it is also recommended to implement this criterion in the staff canteen.</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During the audit, the organization presents documentation of which food or beverage items are locally sourced from events hosted within the past 24 months (for re-applicants), or within the past 6 months (for first time applicants). If the items are part of a menu provided by an external catering company a written statement from them is required. If the organization has purchased these items directly from the local farmer or producer an invoice is required.</w:t>
            </w:r>
          </w:p>
        </w:tc>
      </w:tr>
      <w:tr w:rsidR="007270F3" w:rsidRPr="003B6EB0" w14:paraId="6BF0A965" w14:textId="77777777" w:rsidTr="000E5661">
        <w:trPr>
          <w:gridAfter w:val="2"/>
          <w:wAfter w:w="16098" w:type="dxa"/>
          <w:trHeight w:val="3150"/>
        </w:trPr>
        <w:tc>
          <w:tcPr>
            <w:tcW w:w="1432" w:type="dxa"/>
            <w:noWrap/>
            <w:hideMark/>
          </w:tcPr>
          <w:p w14:paraId="290052DE" w14:textId="0FF1E602" w:rsidR="007270F3" w:rsidRPr="003D1A3B" w:rsidRDefault="007270F3" w:rsidP="003D1A3B">
            <w:pPr>
              <w:spacing w:after="0" w:line="240" w:lineRule="auto"/>
              <w:rPr>
                <w:rFonts w:ascii="Aptos Narrow" w:eastAsia="Times New Roman" w:hAnsi="Aptos Narrow" w:cs="Times New Roman"/>
                <w:kern w:val="0"/>
                <w:lang w:val="en-US" w:eastAsia="da-DK"/>
                <w14:ligatures w14:val="none"/>
              </w:rPr>
            </w:pPr>
          </w:p>
        </w:tc>
        <w:tc>
          <w:tcPr>
            <w:tcW w:w="3386" w:type="dxa"/>
            <w:hideMark/>
          </w:tcPr>
          <w:p w14:paraId="0C77D2FD" w14:textId="319AA9A2" w:rsidR="007270F3" w:rsidRPr="006C1D6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When hosting catered event, the organization does not purchase fish, seafood and meat from threatened or protected species (I)</w:t>
            </w:r>
          </w:p>
        </w:tc>
        <w:tc>
          <w:tcPr>
            <w:tcW w:w="10489" w:type="dxa"/>
            <w:hideMark/>
          </w:tcPr>
          <w:p w14:paraId="3152D796" w14:textId="77777777" w:rsidR="007270F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ype="page"/>
            </w:r>
          </w:p>
          <w:p w14:paraId="52257433" w14:textId="77777777" w:rsidR="007270F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consumption of fish, seafood, and meat derived from threatened or protected species directly contributes to biodiversity loss and the degradation of ecosystems. By refraining from purchasing such products, organizations help safeguard vulnerable species, promote sustainable sourcing practices, and align their operations with international conservation frameworks.</w:t>
            </w:r>
          </w:p>
          <w:p w14:paraId="01E7B926" w14:textId="77777777" w:rsidR="007270F3" w:rsidRDefault="007270F3" w:rsidP="003D1A3B">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Expectations for implementation</w:t>
            </w:r>
          </w:p>
          <w:p w14:paraId="31B69A82" w14:textId="77777777" w:rsidR="007270F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As part of its procurement policy, the organization shall not purchase (whether for internal use or when hosting catered events) any fish, seafood, or meat originating from species that are threatened, protected, or subject to trade restrictions under international or national legislation.</w:t>
            </w:r>
            <w:r w:rsidRPr="006C1D63">
              <w:rPr>
                <w:rFonts w:ascii="Aptos Narrow" w:eastAsia="Times New Roman" w:hAnsi="Aptos Narrow" w:cs="Times New Roman"/>
                <w:kern w:val="0"/>
                <w:lang w:val="en-US" w:eastAsia="da-DK"/>
                <w14:ligatures w14:val="none"/>
              </w:rPr>
              <w:br w:type="page"/>
              <w:t>To verify species status, the organization is expected to consult recognized resources such as:</w:t>
            </w:r>
          </w:p>
          <w:p w14:paraId="45522D71" w14:textId="77777777" w:rsidR="007270F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The IUCN Red List of Threatened Species</w:t>
            </w:r>
            <w:r w:rsidRPr="006C1D63">
              <w:rPr>
                <w:rFonts w:ascii="Aptos Narrow" w:eastAsia="Times New Roman" w:hAnsi="Aptos Narrow" w:cs="Times New Roman"/>
                <w:kern w:val="0"/>
                <w:lang w:val="en-US" w:eastAsia="da-DK"/>
                <w14:ligatures w14:val="none"/>
              </w:rPr>
              <w:br w:type="page"/>
            </w:r>
          </w:p>
          <w:p w14:paraId="7CA62C14" w14:textId="77777777" w:rsidR="007270F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The CITES Appendices (Convention on International Trade in Endangered Species of Wild Fauna and Flora)</w:t>
            </w:r>
            <w:r w:rsidRPr="006C1D63">
              <w:rPr>
                <w:rFonts w:ascii="Aptos Narrow" w:eastAsia="Times New Roman" w:hAnsi="Aptos Narrow" w:cs="Times New Roman"/>
                <w:kern w:val="0"/>
                <w:lang w:val="en-US" w:eastAsia="da-DK"/>
                <w14:ligatures w14:val="none"/>
              </w:rPr>
              <w:br w:type="page"/>
              <w:t>The organization shall refrain from purchasing any species listed as Vulnerable, Endangered, or Critically Endangered, as well as any species whose commercial trade is prohibited or restricted.</w:t>
            </w:r>
            <w:r w:rsidRPr="006C1D63">
              <w:rPr>
                <w:rFonts w:ascii="Aptos Narrow" w:eastAsia="Times New Roman" w:hAnsi="Aptos Narrow" w:cs="Times New Roman"/>
                <w:kern w:val="0"/>
                <w:lang w:val="en-US" w:eastAsia="da-DK"/>
                <w14:ligatures w14:val="none"/>
              </w:rPr>
              <w:br w:type="page"/>
              <w:t xml:space="preserve">For fish and seafood in particular, the organization is advised to use a reputable local or international seafood guide, such as the Good Fish Guide, Mr. Good Fish, Seafood Watch, or other equivalent tools. Species categorized with a “red/avoid” rating must not be purchased. </w:t>
            </w:r>
          </w:p>
          <w:p w14:paraId="0DF5E7EA" w14:textId="77777777" w:rsidR="007270F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lastRenderedPageBreak/>
              <w:t>Where relevant, global references such as the WWF Seafood Guides may also be used.</w:t>
            </w:r>
            <w:r w:rsidRPr="006C1D63">
              <w:rPr>
                <w:rFonts w:ascii="Aptos Narrow" w:eastAsia="Times New Roman" w:hAnsi="Aptos Narrow" w:cs="Times New Roman"/>
                <w:kern w:val="0"/>
                <w:lang w:val="en-US" w:eastAsia="da-DK"/>
                <w14:ligatures w14:val="none"/>
              </w:rPr>
              <w:br w:type="page"/>
              <w:t>Recognized eco-labels for certified aquaculture may further support the identification of products that do not originate from threatened species. Products derived from practices that are inherently harmful to biodiversity—such as those involving habitat destruction, high bycatch rates, species decline, or wide-scale ecosystem conversion (e.g., bottom trawling or cyanide fishing)—are strictly prohibited.</w:t>
            </w:r>
            <w:r>
              <w:rPr>
                <w:rFonts w:ascii="Aptos Narrow" w:eastAsia="Times New Roman" w:hAnsi="Aptos Narrow" w:cs="Times New Roman"/>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br w:type="page"/>
              <w:t>All relevant personnel involved in procurement, menu development, food preparation and event planning shall be informed of the organization's commitment to avoid the purchase of threatened or protected species. These staff members must have access to, and be trained in the use of, up</w:t>
            </w:r>
            <w:r w:rsidRPr="006C1D63">
              <w:rPr>
                <w:rFonts w:ascii="Aptos Narrow" w:eastAsia="Times New Roman" w:hAnsi="Aptos Narrow" w:cs="Times New Roman"/>
                <w:kern w:val="0"/>
                <w:lang w:val="en-US" w:eastAsia="da-DK"/>
                <w14:ligatures w14:val="none"/>
              </w:rPr>
              <w:noBreakHyphen/>
              <w:t>to</w:t>
            </w:r>
            <w:r w:rsidRPr="006C1D63">
              <w:rPr>
                <w:rFonts w:ascii="Aptos Narrow" w:eastAsia="Times New Roman" w:hAnsi="Aptos Narrow" w:cs="Times New Roman"/>
                <w:kern w:val="0"/>
                <w:lang w:val="en-US" w:eastAsia="da-DK"/>
                <w14:ligatures w14:val="none"/>
              </w:rPr>
              <w:noBreakHyphen/>
              <w:t>date reference lists or guides to verify species status prior to placing orders or accepting deliveries.</w:t>
            </w:r>
            <w:r w:rsidRPr="006C1D63">
              <w:rPr>
                <w:rFonts w:ascii="Aptos Narrow" w:eastAsia="Times New Roman" w:hAnsi="Aptos Narrow" w:cs="Times New Roman"/>
                <w:kern w:val="0"/>
                <w:lang w:val="en-US" w:eastAsia="da-DK"/>
                <w14:ligatures w14:val="none"/>
              </w:rPr>
              <w:br w:type="page"/>
            </w:r>
          </w:p>
          <w:p w14:paraId="2DCEBE2C" w14:textId="77777777" w:rsidR="007270F3" w:rsidRDefault="007270F3" w:rsidP="003D1A3B">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b/>
                <w:bCs/>
                <w:kern w:val="0"/>
                <w:lang w:val="en-US" w:eastAsia="da-DK"/>
                <w14:ligatures w14:val="none"/>
              </w:rPr>
              <w:br w:type="page"/>
            </w:r>
          </w:p>
          <w:p w14:paraId="6F62605E" w14:textId="77777777" w:rsidR="007270F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audit, the organization shall provide documentation specific to the catered events held within the audit period, rather than ongoing daily food service records.</w:t>
            </w:r>
          </w:p>
          <w:p w14:paraId="2C17F3CE" w14:textId="77777777" w:rsidR="007270F3" w:rsidRPr="00C9547C" w:rsidRDefault="007270F3" w:rsidP="003D1A3B">
            <w:pPr>
              <w:spacing w:after="0" w:line="240" w:lineRule="auto"/>
              <w:rPr>
                <w:rFonts w:ascii="Aptos Narrow" w:eastAsia="Times New Roman" w:hAnsi="Aptos Narrow" w:cs="Times New Roman"/>
                <w:i/>
                <w:iCs/>
                <w:kern w:val="0"/>
                <w:lang w:val="en-US" w:eastAsia="da-DK"/>
                <w14:ligatures w14:val="none"/>
              </w:rPr>
            </w:pPr>
            <w:r w:rsidRPr="00C9547C">
              <w:rPr>
                <w:rFonts w:ascii="Aptos Narrow" w:eastAsia="Times New Roman" w:hAnsi="Aptos Narrow" w:cs="Times New Roman"/>
                <w:kern w:val="0"/>
                <w:lang w:val="en-US" w:eastAsia="da-DK"/>
                <w14:ligatures w14:val="none"/>
              </w:rPr>
              <w:br w:type="page"/>
            </w:r>
            <w:r w:rsidRPr="00C9547C">
              <w:rPr>
                <w:rFonts w:ascii="Aptos Narrow" w:eastAsia="Times New Roman" w:hAnsi="Aptos Narrow" w:cs="Times New Roman"/>
                <w:i/>
                <w:iCs/>
                <w:kern w:val="0"/>
                <w:lang w:val="en-US" w:eastAsia="da-DK"/>
                <w14:ligatures w14:val="none"/>
              </w:rPr>
              <w:t>1.Event</w:t>
            </w:r>
            <w:r w:rsidRPr="00C9547C">
              <w:rPr>
                <w:rFonts w:ascii="Aptos Narrow" w:eastAsia="Times New Roman" w:hAnsi="Aptos Narrow" w:cs="Times New Roman"/>
                <w:i/>
                <w:iCs/>
                <w:kern w:val="0"/>
                <w:lang w:val="en-US" w:eastAsia="da-DK"/>
                <w14:ligatures w14:val="none"/>
              </w:rPr>
              <w:noBreakHyphen/>
              <w:t>Specific Documentation</w:t>
            </w:r>
          </w:p>
          <w:p w14:paraId="2DF0F0D7" w14:textId="77777777" w:rsidR="007270F3" w:rsidRPr="00C9547C" w:rsidRDefault="007270F3" w:rsidP="003D1A3B">
            <w:pPr>
              <w:spacing w:after="0" w:line="240" w:lineRule="auto"/>
              <w:rPr>
                <w:rFonts w:ascii="Aptos Narrow" w:eastAsia="Times New Roman" w:hAnsi="Aptos Narrow" w:cs="Times New Roman"/>
                <w:kern w:val="0"/>
                <w:lang w:val="en-US" w:eastAsia="da-DK"/>
                <w14:ligatures w14:val="none"/>
              </w:rPr>
            </w:pPr>
            <w:r w:rsidRPr="00C9547C">
              <w:rPr>
                <w:rFonts w:ascii="Aptos Narrow" w:eastAsia="Times New Roman" w:hAnsi="Aptos Narrow" w:cs="Times New Roman"/>
                <w:kern w:val="0"/>
                <w:lang w:val="en-US" w:eastAsia="da-DK"/>
                <w14:ligatures w14:val="none"/>
              </w:rPr>
              <w:br w:type="page"/>
              <w:t>For each catered event hosted within the applicable period (past 24 months for re-applicants or 6 months for new applicants), the organization shall provide:</w:t>
            </w:r>
            <w:r w:rsidRPr="00C9547C">
              <w:rPr>
                <w:rFonts w:ascii="Aptos Narrow" w:eastAsia="Times New Roman" w:hAnsi="Aptos Narrow" w:cs="Times New Roman"/>
                <w:kern w:val="0"/>
                <w:lang w:val="en-US" w:eastAsia="da-DK"/>
                <w14:ligatures w14:val="none"/>
              </w:rPr>
              <w:br w:type="page"/>
              <w:t>The most recent event menus provided by external caterers, and</w:t>
            </w:r>
          </w:p>
          <w:p w14:paraId="0F543B21" w14:textId="77777777" w:rsidR="007270F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A corresponding list of all fish, seafood, and meat species included on those menus.</w:t>
            </w:r>
            <w:r w:rsidRPr="006C1D63">
              <w:rPr>
                <w:rFonts w:ascii="Aptos Narrow" w:eastAsia="Times New Roman" w:hAnsi="Aptos Narrow" w:cs="Times New Roman"/>
                <w:kern w:val="0"/>
                <w:lang w:val="en-US" w:eastAsia="da-DK"/>
                <w14:ligatures w14:val="none"/>
              </w:rPr>
              <w:br w:type="page"/>
              <w:t>Where available, the organization shall also provide:</w:t>
            </w:r>
            <w:r w:rsidRPr="006C1D63">
              <w:rPr>
                <w:rFonts w:ascii="Aptos Narrow" w:eastAsia="Times New Roman" w:hAnsi="Aptos Narrow" w:cs="Times New Roman"/>
                <w:kern w:val="0"/>
                <w:lang w:val="en-US" w:eastAsia="da-DK"/>
                <w14:ligatures w14:val="none"/>
              </w:rPr>
              <w:br w:type="page"/>
              <w:t>- Supplier invoices or purchase records received from the caterer relating to the species served at these events.</w:t>
            </w:r>
            <w:r w:rsidRPr="006C1D63">
              <w:rPr>
                <w:rFonts w:ascii="Aptos Narrow" w:eastAsia="Times New Roman" w:hAnsi="Aptos Narrow" w:cs="Times New Roman"/>
                <w:kern w:val="0"/>
                <w:lang w:val="en-US" w:eastAsia="da-DK"/>
                <w14:ligatures w14:val="none"/>
              </w:rPr>
              <w:br w:type="page"/>
              <w:t>These records should specify:</w:t>
            </w:r>
          </w:p>
          <w:p w14:paraId="2D6D1E5B" w14:textId="77777777" w:rsidR="007270F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The exact species names</w:t>
            </w:r>
            <w:r w:rsidRPr="006C1D63">
              <w:rPr>
                <w:rFonts w:ascii="Aptos Narrow" w:eastAsia="Times New Roman" w:hAnsi="Aptos Narrow" w:cs="Times New Roman"/>
                <w:kern w:val="0"/>
                <w:lang w:val="en-US" w:eastAsia="da-DK"/>
                <w14:ligatures w14:val="none"/>
              </w:rPr>
              <w:br w:type="page"/>
            </w:r>
          </w:p>
          <w:p w14:paraId="4E3259D5" w14:textId="77777777" w:rsidR="007270F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Any relevant certifications (e.g., MSC, ASC, organic)</w:t>
            </w:r>
            <w:r w:rsidRPr="006C1D63">
              <w:rPr>
                <w:rFonts w:ascii="Aptos Narrow" w:eastAsia="Times New Roman" w:hAnsi="Aptos Narrow" w:cs="Times New Roman"/>
                <w:kern w:val="0"/>
                <w:lang w:val="en-US" w:eastAsia="da-DK"/>
                <w14:ligatures w14:val="none"/>
              </w:rPr>
              <w:br w:type="page"/>
              <w:t>If invoices are not directly accessible to the organization (common with external catering), the caterer must supply this documentation upon request.</w:t>
            </w:r>
            <w:r w:rsidRPr="006C1D63">
              <w:rPr>
                <w:rFonts w:ascii="Aptos Narrow" w:eastAsia="Times New Roman" w:hAnsi="Aptos Narrow" w:cs="Times New Roman"/>
                <w:kern w:val="0"/>
                <w:lang w:val="en-US" w:eastAsia="da-DK"/>
                <w14:ligatures w14:val="none"/>
              </w:rPr>
              <w:br w:type="page"/>
            </w:r>
            <w:r>
              <w:rPr>
                <w:rFonts w:ascii="Aptos Narrow" w:eastAsia="Times New Roman" w:hAnsi="Aptos Narrow" w:cs="Times New Roman"/>
                <w:kern w:val="0"/>
                <w:lang w:val="en-US" w:eastAsia="da-DK"/>
                <w14:ligatures w14:val="none"/>
              </w:rPr>
              <w:t xml:space="preserve"> </w:t>
            </w:r>
          </w:p>
          <w:p w14:paraId="7CAD12DF" w14:textId="77777777" w:rsidR="007270F3" w:rsidRPr="00C9547C" w:rsidRDefault="007270F3" w:rsidP="003D1A3B">
            <w:pPr>
              <w:spacing w:after="0" w:line="240" w:lineRule="auto"/>
              <w:rPr>
                <w:rFonts w:ascii="Aptos Narrow" w:eastAsia="Times New Roman" w:hAnsi="Aptos Narrow" w:cs="Times New Roman"/>
                <w:i/>
                <w:iCs/>
                <w:kern w:val="0"/>
                <w:lang w:val="en-US" w:eastAsia="da-DK"/>
                <w14:ligatures w14:val="none"/>
              </w:rPr>
            </w:pPr>
            <w:r w:rsidRPr="00C9547C">
              <w:rPr>
                <w:rFonts w:ascii="Aptos Narrow" w:eastAsia="Times New Roman" w:hAnsi="Aptos Narrow" w:cs="Times New Roman"/>
                <w:i/>
                <w:iCs/>
                <w:kern w:val="0"/>
                <w:lang w:val="en-US" w:eastAsia="da-DK"/>
                <w14:ligatures w14:val="none"/>
              </w:rPr>
              <w:t>2. Visual Confirmation (Event</w:t>
            </w:r>
            <w:r w:rsidRPr="00C9547C">
              <w:rPr>
                <w:rFonts w:ascii="Aptos Narrow" w:eastAsia="Times New Roman" w:hAnsi="Aptos Narrow" w:cs="Times New Roman"/>
                <w:i/>
                <w:iCs/>
                <w:kern w:val="0"/>
                <w:lang w:val="en-US" w:eastAsia="da-DK"/>
                <w14:ligatures w14:val="none"/>
              </w:rPr>
              <w:noBreakHyphen/>
              <w:t>Based)</w:t>
            </w:r>
            <w:r w:rsidRPr="00C9547C">
              <w:rPr>
                <w:rFonts w:ascii="Aptos Narrow" w:eastAsia="Times New Roman" w:hAnsi="Aptos Narrow" w:cs="Times New Roman"/>
                <w:i/>
                <w:iCs/>
                <w:kern w:val="0"/>
                <w:lang w:val="en-US" w:eastAsia="da-DK"/>
                <w14:ligatures w14:val="none"/>
              </w:rPr>
              <w:br w:type="page"/>
            </w:r>
          </w:p>
          <w:p w14:paraId="16B9F4B1" w14:textId="77777777" w:rsidR="007270F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If events are held at external venues where no kitchen or storage areas are accessible, the auditor may rely on:</w:t>
            </w:r>
            <w:r w:rsidRPr="006C1D63">
              <w:rPr>
                <w:rFonts w:ascii="Aptos Narrow" w:eastAsia="Times New Roman" w:hAnsi="Aptos Narrow" w:cs="Times New Roman"/>
                <w:kern w:val="0"/>
                <w:lang w:val="en-US" w:eastAsia="da-DK"/>
                <w14:ligatures w14:val="none"/>
              </w:rPr>
              <w:br w:type="page"/>
            </w:r>
          </w:p>
          <w:p w14:paraId="76ECF18E" w14:textId="77777777" w:rsidR="007270F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Verification of dishes served,</w:t>
            </w:r>
            <w:r w:rsidRPr="006C1D63">
              <w:rPr>
                <w:rFonts w:ascii="Aptos Narrow" w:eastAsia="Times New Roman" w:hAnsi="Aptos Narrow" w:cs="Times New Roman"/>
                <w:kern w:val="0"/>
                <w:lang w:val="en-US" w:eastAsia="da-DK"/>
                <w14:ligatures w14:val="none"/>
              </w:rPr>
              <w:br w:type="page"/>
            </w:r>
          </w:p>
          <w:p w14:paraId="7AFBCAD2" w14:textId="77777777" w:rsidR="007270F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Supplier documentation, and</w:t>
            </w:r>
            <w:r w:rsidRPr="006C1D63">
              <w:rPr>
                <w:rFonts w:ascii="Aptos Narrow" w:eastAsia="Times New Roman" w:hAnsi="Aptos Narrow" w:cs="Times New Roman"/>
                <w:kern w:val="0"/>
                <w:lang w:val="en-US" w:eastAsia="da-DK"/>
                <w14:ligatures w14:val="none"/>
              </w:rPr>
              <w:br w:type="page"/>
            </w:r>
          </w:p>
          <w:p w14:paraId="6BE5DA32" w14:textId="28A0CC68" w:rsidR="007270F3" w:rsidRPr="006C1D6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Menu/species lists provided by the caterer.</w:t>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kern w:val="0"/>
                <w:lang w:val="en-US" w:eastAsia="da-DK"/>
                <w14:ligatures w14:val="none"/>
              </w:rPr>
              <w:br w:type="page"/>
            </w:r>
          </w:p>
        </w:tc>
      </w:tr>
      <w:tr w:rsidR="007270F3" w:rsidRPr="003B6EB0" w14:paraId="2DFAEA6C" w14:textId="77777777" w:rsidTr="000E5661">
        <w:trPr>
          <w:gridAfter w:val="2"/>
          <w:wAfter w:w="16098" w:type="dxa"/>
          <w:trHeight w:val="3600"/>
        </w:trPr>
        <w:tc>
          <w:tcPr>
            <w:tcW w:w="1432" w:type="dxa"/>
            <w:noWrap/>
            <w:hideMark/>
          </w:tcPr>
          <w:p w14:paraId="0A9F8400" w14:textId="3BCE7DD6" w:rsidR="007270F3" w:rsidRPr="006C1D6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6.23</w:t>
            </w:r>
          </w:p>
        </w:tc>
        <w:tc>
          <w:tcPr>
            <w:tcW w:w="3386" w:type="dxa"/>
            <w:hideMark/>
          </w:tcPr>
          <w:p w14:paraId="2497B4AA" w14:textId="4C1973D5" w:rsidR="007270F3" w:rsidRPr="006C1D6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At least</w:t>
            </w:r>
            <w:r w:rsidRPr="006C1D63">
              <w:rPr>
                <w:rFonts w:ascii="Aptos Narrow" w:eastAsia="Times New Roman" w:hAnsi="Aptos Narrow" w:cs="Times New Roman"/>
                <w:b/>
                <w:bCs/>
                <w:kern w:val="0"/>
                <w:lang w:val="en-US" w:eastAsia="da-DK"/>
                <w14:ligatures w14:val="none"/>
              </w:rPr>
              <w:t xml:space="preserve"> 90%</w:t>
            </w:r>
            <w:r w:rsidRPr="006C1D63">
              <w:rPr>
                <w:rFonts w:ascii="Aptos Narrow" w:eastAsia="Times New Roman" w:hAnsi="Aptos Narrow" w:cs="Times New Roman"/>
                <w:kern w:val="0"/>
                <w:lang w:val="en-US" w:eastAsia="da-DK"/>
                <w14:ligatures w14:val="none"/>
              </w:rPr>
              <w:t xml:space="preserve"> of the chemical cleaning products used for routine cleaning have a recognized ecolabel. </w:t>
            </w:r>
            <w:r w:rsidRPr="0076696E">
              <w:rPr>
                <w:rFonts w:ascii="Aptos Narrow" w:eastAsia="Times New Roman" w:hAnsi="Aptos Narrow" w:cs="Times New Roman"/>
                <w:kern w:val="0"/>
                <w:lang w:val="en-US" w:eastAsia="da-DK"/>
                <w14:ligatures w14:val="none"/>
              </w:rPr>
              <w:t>(I)</w:t>
            </w:r>
          </w:p>
        </w:tc>
        <w:tc>
          <w:tcPr>
            <w:tcW w:w="10489" w:type="dxa"/>
          </w:tcPr>
          <w:p w14:paraId="75E9587B" w14:textId="77777777" w:rsidR="007270F3" w:rsidRDefault="007270F3" w:rsidP="003D1A3B">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p>
          <w:p w14:paraId="13F44E50" w14:textId="77777777" w:rsidR="007270F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To lower the environmental footprint and minimize the use of harmful substances, the organization prioritizes the use of cleaning products that are both effective and environmentally responsible. This includes reducing overall chemical dependency and ensuring that any products used are as safe as possible for people and the environment.</w:t>
            </w:r>
          </w:p>
          <w:p w14:paraId="1E6D0EA2" w14:textId="77777777" w:rsidR="007270F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58D71FD6" w14:textId="77777777" w:rsidR="007270F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At least </w:t>
            </w:r>
            <w:r w:rsidRPr="006C1D63">
              <w:rPr>
                <w:rFonts w:ascii="Aptos Narrow" w:eastAsia="Times New Roman" w:hAnsi="Aptos Narrow" w:cs="Times New Roman"/>
                <w:b/>
                <w:bCs/>
                <w:kern w:val="0"/>
                <w:lang w:val="en-US" w:eastAsia="da-DK"/>
                <w14:ligatures w14:val="none"/>
              </w:rPr>
              <w:t>90%</w:t>
            </w:r>
            <w:r w:rsidRPr="006C1D63">
              <w:rPr>
                <w:rFonts w:ascii="Aptos Narrow" w:eastAsia="Times New Roman" w:hAnsi="Aptos Narrow" w:cs="Times New Roman"/>
                <w:kern w:val="0"/>
                <w:lang w:val="en-US" w:eastAsia="da-DK"/>
                <w14:ligatures w14:val="none"/>
              </w:rPr>
              <w:t xml:space="preserve"> of the chemical cleaning products used for routine cleaning (e.g. daily, every 2 days etc.) in all parts of the organization have an internationally or nationally recognized eco-label. This includes products used for the routine cleaning of all areas including conference areas, public areas and staff areas (excluding kitchen and laundry areas).</w:t>
            </w:r>
            <w:r w:rsidRPr="006C1D63">
              <w:rPr>
                <w:rFonts w:ascii="Aptos Narrow" w:eastAsia="Times New Roman" w:hAnsi="Aptos Narrow" w:cs="Times New Roman"/>
                <w:kern w:val="0"/>
                <w:lang w:val="en-US" w:eastAsia="da-DK"/>
                <w14:ligatures w14:val="none"/>
              </w:rPr>
              <w:br w:type="page"/>
              <w:t xml:space="preserve">It is further recommended that, where possible, eco-labelled versions of products used less frequently (e.g. weekly or monthly) are also purchased to ensure consistency in sustainable procurement practices. Conformity with the criterion is demonstrated based on the quantities (in volume or weight) of routine cleaning products purchased over the reporting period, using purchase records as the basis for calculation. The reporting period corresponds to the past 24 months prior to the audit (or the past 6 months for first-time applicants). </w:t>
            </w:r>
            <w:r w:rsidRPr="006C1D63">
              <w:rPr>
                <w:rFonts w:ascii="Aptos Narrow" w:eastAsia="Times New Roman" w:hAnsi="Aptos Narrow" w:cs="Times New Roman"/>
                <w:kern w:val="0"/>
                <w:lang w:val="en-US" w:eastAsia="da-DK"/>
                <w14:ligatures w14:val="none"/>
              </w:rPr>
              <w:br w:type="page"/>
            </w:r>
          </w:p>
          <w:p w14:paraId="4FED3D6B" w14:textId="77777777" w:rsidR="007270F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lastRenderedPageBreak/>
              <w:t>Audit evidence</w:t>
            </w:r>
            <w:r w:rsidRPr="006C1D63">
              <w:rPr>
                <w:rFonts w:ascii="Aptos Narrow" w:eastAsia="Times New Roman" w:hAnsi="Aptos Narrow" w:cs="Times New Roman"/>
                <w:kern w:val="0"/>
                <w:lang w:val="en-US" w:eastAsia="da-DK"/>
                <w14:ligatures w14:val="none"/>
              </w:rPr>
              <w:br w:type="page"/>
            </w:r>
          </w:p>
          <w:p w14:paraId="5B5A0231" w14:textId="77777777" w:rsidR="007270F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audit, the organization presents documentation (list or invoices), which shows:</w:t>
            </w:r>
            <w:r w:rsidRPr="006C1D63">
              <w:rPr>
                <w:rFonts w:ascii="Aptos Narrow" w:eastAsia="Times New Roman" w:hAnsi="Aptos Narrow" w:cs="Times New Roman"/>
                <w:kern w:val="0"/>
                <w:lang w:val="en-US" w:eastAsia="da-DK"/>
                <w14:ligatures w14:val="none"/>
              </w:rPr>
              <w:br w:type="page"/>
            </w:r>
          </w:p>
          <w:p w14:paraId="27130737" w14:textId="77777777" w:rsidR="007270F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the total quantity (in volume or weight) of chemical cleaning products used for routine cleaning in the past 24 or 6 months (depending on certification year); and</w:t>
            </w:r>
          </w:p>
          <w:p w14:paraId="6AFAAE3A" w14:textId="200894A9" w:rsidR="007270F3" w:rsidRPr="006C1D6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 the products with an internationally or nationally recognized eco-label (and which one), to demonstrate conformity with the </w:t>
            </w:r>
            <w:r w:rsidRPr="006C1D63">
              <w:rPr>
                <w:rFonts w:ascii="Aptos Narrow" w:eastAsia="Times New Roman" w:hAnsi="Aptos Narrow" w:cs="Times New Roman"/>
                <w:b/>
                <w:bCs/>
                <w:kern w:val="0"/>
                <w:lang w:val="en-US" w:eastAsia="da-DK"/>
                <w14:ligatures w14:val="none"/>
              </w:rPr>
              <w:t>90</w:t>
            </w:r>
            <w:r w:rsidRPr="006C1D63">
              <w:rPr>
                <w:rFonts w:ascii="Aptos Narrow" w:eastAsia="Times New Roman" w:hAnsi="Aptos Narrow" w:cs="Times New Roman"/>
                <w:kern w:val="0"/>
                <w:lang w:val="en-US" w:eastAsia="da-DK"/>
                <w14:ligatures w14:val="none"/>
              </w:rPr>
              <w:t>% threshold.</w:t>
            </w:r>
            <w:r w:rsidRPr="006C1D63">
              <w:rPr>
                <w:rFonts w:ascii="Aptos Narrow" w:eastAsia="Times New Roman" w:hAnsi="Aptos Narrow" w:cs="Times New Roman"/>
                <w:kern w:val="0"/>
                <w:lang w:val="en-US" w:eastAsia="da-DK"/>
                <w14:ligatures w14:val="none"/>
              </w:rPr>
              <w:br w:type="page"/>
              <w:t>During the visual inspection, the auditor selects a random sample of 3 cleaning products and confirms on-site that the corresponding eco-labels are present on the products selected.</w:t>
            </w:r>
          </w:p>
        </w:tc>
      </w:tr>
      <w:tr w:rsidR="007270F3" w:rsidRPr="003B6EB0" w14:paraId="52A7EE8C" w14:textId="77777777" w:rsidTr="000E5661">
        <w:trPr>
          <w:gridAfter w:val="2"/>
          <w:wAfter w:w="16098" w:type="dxa"/>
          <w:trHeight w:val="8190"/>
        </w:trPr>
        <w:tc>
          <w:tcPr>
            <w:tcW w:w="1432" w:type="dxa"/>
            <w:noWrap/>
            <w:hideMark/>
          </w:tcPr>
          <w:p w14:paraId="0DFFF4C0" w14:textId="0783406D" w:rsidR="007270F3" w:rsidRPr="006C1D6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6.24</w:t>
            </w:r>
          </w:p>
        </w:tc>
        <w:tc>
          <w:tcPr>
            <w:tcW w:w="3386" w:type="dxa"/>
            <w:hideMark/>
          </w:tcPr>
          <w:p w14:paraId="2F5D101D" w14:textId="4F64B967" w:rsidR="007270F3" w:rsidRPr="006C1D6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Use of disinfection substances is restricted to cases of clear hygiene or health-critical risk. </w:t>
            </w:r>
            <w:r w:rsidRPr="0076696E">
              <w:rPr>
                <w:rFonts w:ascii="Aptos Narrow" w:eastAsia="Times New Roman" w:hAnsi="Aptos Narrow" w:cs="Times New Roman"/>
                <w:kern w:val="0"/>
                <w:lang w:val="en-US" w:eastAsia="da-DK"/>
                <w14:ligatures w14:val="none"/>
              </w:rPr>
              <w:t>(I)</w:t>
            </w:r>
          </w:p>
        </w:tc>
        <w:tc>
          <w:tcPr>
            <w:tcW w:w="10489" w:type="dxa"/>
          </w:tcPr>
          <w:p w14:paraId="20400260" w14:textId="61BDB18F" w:rsidR="007270F3" w:rsidRPr="006C1D6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Disinfection substances can have serious environmental and health impacts if overused or misapplied. Their use must be limited to cases of clear necessity to avoid contributing to chemical pollution, antimicrobial resistance and unnecessary occupational exposure. Prioritizing safer alternatives and using disinfection only when justified supports both environmental responsibility and human health concerns.</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Routine cleaning of visitor rooms, public areas, or general surfaces that do not present hygiene-critical risks does not involve disinfection substances. The use of disinfection substances is restricted to documented cases of clear hygiene or health-critical risk, such as when insects, fungi, bacteria, or viruses pose a safety concern, and where the d</w:t>
            </w:r>
            <w:r>
              <w:rPr>
                <w:rFonts w:ascii="Aptos Narrow" w:eastAsia="Times New Roman" w:hAnsi="Aptos Narrow" w:cs="Times New Roman"/>
                <w:kern w:val="0"/>
                <w:lang w:val="en-US" w:eastAsia="da-DK"/>
                <w14:ligatures w14:val="none"/>
              </w:rPr>
              <w:t>i</w:t>
            </w:r>
            <w:r w:rsidRPr="006C1D63">
              <w:rPr>
                <w:rFonts w:ascii="Aptos Narrow" w:eastAsia="Times New Roman" w:hAnsi="Aptos Narrow" w:cs="Times New Roman"/>
                <w:kern w:val="0"/>
                <w:lang w:val="en-US" w:eastAsia="da-DK"/>
                <w14:ligatures w14:val="none"/>
              </w:rPr>
              <w:t xml:space="preserve">sinfection cannot be replaced by other methods. </w:t>
            </w:r>
            <w:r w:rsidRPr="006C1D63">
              <w:rPr>
                <w:rFonts w:ascii="Aptos Narrow" w:eastAsia="Times New Roman" w:hAnsi="Aptos Narrow" w:cs="Times New Roman"/>
                <w:kern w:val="0"/>
                <w:lang w:val="en-US" w:eastAsia="da-DK"/>
                <w14:ligatures w14:val="none"/>
              </w:rPr>
              <w:br/>
              <w:t>Disinfection substances comply with national laws and regulations and are only used at the prescribed concentration and contact time described in their Material Safety Data Sheets (MSDS) and/or other technical data sheets. Disinfection may only be applied by trained staff or external contractors licensed for the purpose. Correct storage, handling and disposal of these substances is ensured by the organization (see criterion 5.4).</w:t>
            </w:r>
            <w:r w:rsidRPr="006C1D63">
              <w:rPr>
                <w:rFonts w:ascii="Aptos Narrow" w:eastAsia="Times New Roman" w:hAnsi="Aptos Narrow" w:cs="Times New Roman"/>
                <w:kern w:val="0"/>
                <w:lang w:val="en-US" w:eastAsia="da-DK"/>
                <w14:ligatures w14:val="none"/>
              </w:rPr>
              <w:br/>
              <w:t xml:space="preserve">Hand disinfection is not included in this criterion. </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During the audit, the organization presents its written Standard Operating Procedure (SOP)145 or integrated cleaning/hygiene procedures, identifying which disinfection substances are used, where, and for what purpose.</w:t>
            </w:r>
          </w:p>
        </w:tc>
      </w:tr>
      <w:tr w:rsidR="007270F3" w:rsidRPr="003B6EB0" w14:paraId="379CA7F5" w14:textId="77777777" w:rsidTr="000E5661">
        <w:trPr>
          <w:gridAfter w:val="2"/>
          <w:wAfter w:w="16098" w:type="dxa"/>
          <w:trHeight w:val="3150"/>
        </w:trPr>
        <w:tc>
          <w:tcPr>
            <w:tcW w:w="1432" w:type="dxa"/>
            <w:noWrap/>
            <w:hideMark/>
          </w:tcPr>
          <w:p w14:paraId="0F774A41" w14:textId="6946B2B4" w:rsidR="007270F3" w:rsidRPr="003D1A3B"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6.25</w:t>
            </w:r>
          </w:p>
        </w:tc>
        <w:tc>
          <w:tcPr>
            <w:tcW w:w="3386" w:type="dxa"/>
            <w:hideMark/>
          </w:tcPr>
          <w:p w14:paraId="6E684779" w14:textId="0C82B2D0" w:rsidR="007270F3" w:rsidRPr="0076696E"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All tissue paper products are certified with an eco-label. </w:t>
            </w:r>
            <w:r w:rsidRPr="0076696E">
              <w:rPr>
                <w:rFonts w:ascii="Aptos Narrow" w:eastAsia="Times New Roman" w:hAnsi="Aptos Narrow" w:cs="Times New Roman"/>
                <w:kern w:val="0"/>
                <w:lang w:val="en-US" w:eastAsia="da-DK"/>
                <w14:ligatures w14:val="none"/>
              </w:rPr>
              <w:t>(I)</w:t>
            </w:r>
          </w:p>
        </w:tc>
        <w:tc>
          <w:tcPr>
            <w:tcW w:w="10489" w:type="dxa"/>
          </w:tcPr>
          <w:p w14:paraId="1B1496D3" w14:textId="77777777" w:rsidR="007270F3" w:rsidRDefault="007270F3" w:rsidP="003D1A3B">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p>
          <w:p w14:paraId="7FEAE029" w14:textId="77777777" w:rsidR="007270F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Tissue paper products are widely used in hospitality operations and contribute to a higher environmental footprint through raw material consumption, water use and chemical processing. Eco-labelled tissue paper products ensure that these products are sourced and manufactured in a more sustainable way, supporting responsible procurement and reducing the overall ecological footprint of the organization.</w:t>
            </w:r>
            <w:r w:rsidRPr="006C1D63">
              <w:rPr>
                <w:rFonts w:ascii="Aptos Narrow" w:eastAsia="Times New Roman" w:hAnsi="Aptos Narrow" w:cs="Times New Roman"/>
                <w:kern w:val="0"/>
                <w:lang w:val="en-US" w:eastAsia="da-DK"/>
                <w14:ligatures w14:val="none"/>
              </w:rPr>
              <w:br w:type="page"/>
            </w:r>
          </w:p>
          <w:p w14:paraId="70A677FB" w14:textId="77777777" w:rsidR="007270F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3D55D863" w14:textId="77777777" w:rsidR="007270F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All tissue paper products (e.g. paper towels, toilet paper, napkins, kitchen paper, etc.) used is certified with an internationally or nationally recognized eco-label.</w:t>
            </w:r>
            <w:r w:rsidRPr="006C1D63">
              <w:rPr>
                <w:rFonts w:ascii="Aptos Narrow" w:eastAsia="Times New Roman" w:hAnsi="Aptos Narrow" w:cs="Times New Roman"/>
                <w:kern w:val="0"/>
                <w:lang w:val="en-US" w:eastAsia="da-DK"/>
                <w14:ligatures w14:val="none"/>
              </w:rPr>
              <w:br w:type="page"/>
              <w:t>Where eco-labelled paper products are not available on the market, non-chlorine-bleached paper is accepted as an alternative, provided the organization can document the lack of availability.</w:t>
            </w:r>
            <w:r w:rsidRPr="006C1D63">
              <w:rPr>
                <w:rFonts w:ascii="Aptos Narrow" w:eastAsia="Times New Roman" w:hAnsi="Aptos Narrow" w:cs="Times New Roman"/>
                <w:kern w:val="0"/>
                <w:lang w:val="en-US" w:eastAsia="da-DK"/>
                <w14:ligatures w14:val="none"/>
              </w:rPr>
              <w:br w:type="page"/>
              <w:t>Conformity with the criterion is demonstrated based on the tissue paper products purchased over the reporting period, using purchase records as the basis for calculation. The reporting period corresponds to the past 24 months prior to the audit (or the past 6 months for first-time applicants).</w:t>
            </w:r>
            <w:r w:rsidRPr="006C1D63">
              <w:rPr>
                <w:rFonts w:ascii="Aptos Narrow" w:eastAsia="Times New Roman" w:hAnsi="Aptos Narrow" w:cs="Times New Roman"/>
                <w:kern w:val="0"/>
                <w:lang w:val="en-US" w:eastAsia="da-DK"/>
                <w14:ligatures w14:val="none"/>
              </w:rPr>
              <w:br w:type="page"/>
            </w:r>
          </w:p>
          <w:p w14:paraId="215B1FB7" w14:textId="77777777" w:rsidR="007270F3" w:rsidRDefault="007270F3" w:rsidP="003D1A3B">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b/>
                <w:bCs/>
                <w:kern w:val="0"/>
                <w:lang w:val="en-US" w:eastAsia="da-DK"/>
                <w14:ligatures w14:val="none"/>
              </w:rPr>
              <w:br w:type="page"/>
            </w:r>
          </w:p>
          <w:p w14:paraId="318ADF13" w14:textId="3FDC697A" w:rsidR="007270F3" w:rsidRPr="006C1D6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visual inspection, the auditor selects a random sample of 3 tissue paper products and confirms on-site that the corresponding eco-labels are present on the products selected where applicable.</w:t>
            </w:r>
            <w:r w:rsidRPr="006C1D63">
              <w:rPr>
                <w:rFonts w:ascii="Aptos Narrow" w:eastAsia="Times New Roman" w:hAnsi="Aptos Narrow" w:cs="Times New Roman"/>
                <w:kern w:val="0"/>
                <w:lang w:val="en-US" w:eastAsia="da-DK"/>
                <w14:ligatures w14:val="none"/>
              </w:rPr>
              <w:br w:type="page"/>
              <w:t>In specific circumstances, where the organization uses non-chlorine-bleached paper due to lack of eco-label availability, it also presents documented evidence of market unavailability (e.g. supplier statements, screenshots/catalogues from local distributors, procurement records showing no eco-label option, etc.).</w:t>
            </w:r>
          </w:p>
        </w:tc>
      </w:tr>
      <w:tr w:rsidR="007270F3" w:rsidRPr="003B6EB0" w14:paraId="378954EC" w14:textId="77777777" w:rsidTr="000E5661">
        <w:trPr>
          <w:gridAfter w:val="2"/>
          <w:wAfter w:w="16098" w:type="dxa"/>
          <w:trHeight w:val="3375"/>
        </w:trPr>
        <w:tc>
          <w:tcPr>
            <w:tcW w:w="1432" w:type="dxa"/>
            <w:noWrap/>
            <w:hideMark/>
          </w:tcPr>
          <w:p w14:paraId="0FE4237F" w14:textId="46A61CBA" w:rsidR="007270F3" w:rsidRPr="003D1A3B"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t>6.26</w:t>
            </w:r>
          </w:p>
        </w:tc>
        <w:tc>
          <w:tcPr>
            <w:tcW w:w="3386" w:type="dxa"/>
            <w:hideMark/>
          </w:tcPr>
          <w:p w14:paraId="3E32692C" w14:textId="00DADCD3" w:rsidR="007270F3" w:rsidRPr="0076696E"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All the dishwashing detergents and rinsing agents have a recognized eco-label. </w:t>
            </w:r>
            <w:r w:rsidRPr="0076696E">
              <w:rPr>
                <w:rFonts w:ascii="Aptos Narrow" w:eastAsia="Times New Roman" w:hAnsi="Aptos Narrow" w:cs="Times New Roman"/>
                <w:b/>
                <w:bCs/>
                <w:kern w:val="0"/>
                <w:lang w:val="en-US" w:eastAsia="da-DK"/>
                <w14:ligatures w14:val="none"/>
              </w:rPr>
              <w:t>(I)</w:t>
            </w:r>
          </w:p>
        </w:tc>
        <w:tc>
          <w:tcPr>
            <w:tcW w:w="10489" w:type="dxa"/>
          </w:tcPr>
          <w:p w14:paraId="2EF99301" w14:textId="721BCF59" w:rsidR="007270F3" w:rsidRPr="006C1D6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Dishwashing detergents and rinsing agents can contribute to water pollution and resource depletion if overused or selected without environmental consideration. Proper dosage and the use of eco-labelled products reduce chemical discharge, support safer cleaning practices and lower the overall environmental footprint of cleaning operations.</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The use of dishwashing detergents and rinsing agents is kept at a minimum (using the correct dosage) and all these products have an internationally or nationally recognized eco-label. This applies to both handwashing and machine detergents and excludes soaking agents, drying agents and descaling agents.</w:t>
            </w:r>
            <w:r w:rsidRPr="006C1D63">
              <w:rPr>
                <w:rFonts w:ascii="Aptos Narrow" w:eastAsia="Times New Roman" w:hAnsi="Aptos Narrow" w:cs="Times New Roman"/>
                <w:kern w:val="0"/>
                <w:lang w:val="en-US" w:eastAsia="da-DK"/>
                <w14:ligatures w14:val="none"/>
              </w:rPr>
              <w:br/>
              <w:t>Conformity with the criterion is demonstrated based on the quantities (in volume or weight) of routine cleaning products purchased over the reporting period, using purchase records as the basis for calculation. The reporting period corresponds to the past 24 months prior to the audit (or the past 6 months for first-time applicants).</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During the visual inspection, the auditor selects a random sample of 3 dishwashing detergents and/or rinsing agents and confirms on-site that the corresponding eco-labels are present on the products selected.</w:t>
            </w:r>
          </w:p>
        </w:tc>
      </w:tr>
      <w:tr w:rsidR="007270F3" w:rsidRPr="003B6EB0" w14:paraId="4F3A361E" w14:textId="77777777" w:rsidTr="000E5661">
        <w:trPr>
          <w:gridAfter w:val="2"/>
          <w:wAfter w:w="16098" w:type="dxa"/>
          <w:trHeight w:val="3150"/>
        </w:trPr>
        <w:tc>
          <w:tcPr>
            <w:tcW w:w="1432" w:type="dxa"/>
            <w:noWrap/>
            <w:hideMark/>
          </w:tcPr>
          <w:p w14:paraId="2A8BA71F" w14:textId="6D333DAF" w:rsidR="007270F3" w:rsidRPr="003D1A3B"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6.27</w:t>
            </w:r>
          </w:p>
        </w:tc>
        <w:tc>
          <w:tcPr>
            <w:tcW w:w="3386" w:type="dxa"/>
            <w:hideMark/>
          </w:tcPr>
          <w:p w14:paraId="4A970B61" w14:textId="5CD6F8A0" w:rsidR="007270F3" w:rsidRPr="0076696E"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All the laundry detergents have a </w:t>
            </w:r>
            <w:r>
              <w:rPr>
                <w:rFonts w:ascii="Aptos Narrow" w:eastAsia="Times New Roman" w:hAnsi="Aptos Narrow" w:cs="Times New Roman"/>
                <w:kern w:val="0"/>
                <w:lang w:val="en-US" w:eastAsia="da-DK"/>
                <w14:ligatures w14:val="none"/>
              </w:rPr>
              <w:t>recognized</w:t>
            </w:r>
            <w:r w:rsidRPr="006C1D63">
              <w:rPr>
                <w:rFonts w:ascii="Aptos Narrow" w:eastAsia="Times New Roman" w:hAnsi="Aptos Narrow" w:cs="Times New Roman"/>
                <w:kern w:val="0"/>
                <w:lang w:val="en-US" w:eastAsia="da-DK"/>
                <w14:ligatures w14:val="none"/>
              </w:rPr>
              <w:t xml:space="preserve"> ecolabel. </w:t>
            </w:r>
            <w:r w:rsidRPr="00C9547C">
              <w:rPr>
                <w:rFonts w:ascii="Aptos Narrow" w:eastAsia="Times New Roman" w:hAnsi="Aptos Narrow" w:cs="Times New Roman"/>
                <w:b/>
                <w:bCs/>
                <w:kern w:val="0"/>
                <w:lang w:val="en-US" w:eastAsia="da-DK"/>
                <w14:ligatures w14:val="none"/>
              </w:rPr>
              <w:t>(I)</w:t>
            </w:r>
          </w:p>
        </w:tc>
        <w:tc>
          <w:tcPr>
            <w:tcW w:w="10489" w:type="dxa"/>
          </w:tcPr>
          <w:p w14:paraId="1F9C6E25" w14:textId="12EA3BB4" w:rsidR="007270F3" w:rsidRPr="006C1D63" w:rsidRDefault="007270F3" w:rsidP="003D1A3B">
            <w:pPr>
              <w:spacing w:after="0" w:line="240" w:lineRule="auto"/>
              <w:rPr>
                <w:rFonts w:ascii="Aptos Narrow" w:eastAsia="Times New Roman" w:hAnsi="Aptos Narrow" w:cs="Times New Roman"/>
                <w:kern w:val="0"/>
                <w:lang w:val="en-US" w:eastAsia="da-DK"/>
                <w14:ligatures w14:val="none"/>
              </w:rPr>
            </w:pPr>
            <w:r w:rsidRPr="003D1A3B">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Laundry detergents contribute to water pollution and chemical discharge if not used responsibly. Optimising dosage and selecting eco-labelled products supports safer and more sustainable laundry operations, reducing the environmental impact while maintaining cleaning performance.</w:t>
            </w:r>
            <w:r w:rsidRPr="006C1D63">
              <w:rPr>
                <w:rFonts w:ascii="Aptos Narrow" w:eastAsia="Times New Roman" w:hAnsi="Aptos Narrow" w:cs="Times New Roman"/>
                <w:kern w:val="0"/>
                <w:lang w:val="en-US" w:eastAsia="da-DK"/>
                <w14:ligatures w14:val="none"/>
              </w:rPr>
              <w:br/>
            </w:r>
            <w:r w:rsidRPr="003D1A3B">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 xml:space="preserve">The use of laundry detergents is kept at a minimum (using the correct dosage) and all these products have an internationally or nationally </w:t>
            </w:r>
            <w:r>
              <w:rPr>
                <w:rFonts w:ascii="Aptos Narrow" w:eastAsia="Times New Roman" w:hAnsi="Aptos Narrow" w:cs="Times New Roman"/>
                <w:kern w:val="0"/>
                <w:lang w:val="en-US" w:eastAsia="da-DK"/>
                <w14:ligatures w14:val="none"/>
              </w:rPr>
              <w:t>recognized</w:t>
            </w:r>
            <w:r w:rsidRPr="006C1D63">
              <w:rPr>
                <w:rFonts w:ascii="Aptos Narrow" w:eastAsia="Times New Roman" w:hAnsi="Aptos Narrow" w:cs="Times New Roman"/>
                <w:kern w:val="0"/>
                <w:lang w:val="en-US" w:eastAsia="da-DK"/>
                <w14:ligatures w14:val="none"/>
              </w:rPr>
              <w:t xml:space="preserve"> eco-label. This excludes specialty or auxiliary products such as detergent boosters, mop wash detergents, carpet cleaning detergents, fabric softeners, and stain removers.</w:t>
            </w:r>
            <w:r w:rsidRPr="006C1D63">
              <w:rPr>
                <w:rFonts w:ascii="Aptos Narrow" w:eastAsia="Times New Roman" w:hAnsi="Aptos Narrow" w:cs="Times New Roman"/>
                <w:kern w:val="0"/>
                <w:lang w:val="en-US" w:eastAsia="da-DK"/>
                <w14:ligatures w14:val="none"/>
              </w:rPr>
              <w:br/>
              <w:t xml:space="preserve">This criterion only applies to in-house laundry. If the laundry is outsourced, the organization should encourage the laundry company to use detergents that have a </w:t>
            </w:r>
            <w:r>
              <w:rPr>
                <w:rFonts w:ascii="Aptos Narrow" w:eastAsia="Times New Roman" w:hAnsi="Aptos Narrow" w:cs="Times New Roman"/>
                <w:kern w:val="0"/>
                <w:lang w:val="en-US" w:eastAsia="da-DK"/>
                <w14:ligatures w14:val="none"/>
              </w:rPr>
              <w:t>recognized</w:t>
            </w:r>
            <w:r w:rsidRPr="006C1D63">
              <w:rPr>
                <w:rFonts w:ascii="Aptos Narrow" w:eastAsia="Times New Roman" w:hAnsi="Aptos Narrow" w:cs="Times New Roman"/>
                <w:kern w:val="0"/>
                <w:lang w:val="en-US" w:eastAsia="da-DK"/>
                <w14:ligatures w14:val="none"/>
              </w:rPr>
              <w:t xml:space="preserve"> eco-label.</w:t>
            </w:r>
            <w:r w:rsidRPr="006C1D63">
              <w:rPr>
                <w:rFonts w:ascii="Aptos Narrow" w:eastAsia="Times New Roman" w:hAnsi="Aptos Narrow" w:cs="Times New Roman"/>
                <w:kern w:val="0"/>
                <w:lang w:val="en-US" w:eastAsia="da-DK"/>
                <w14:ligatures w14:val="none"/>
              </w:rPr>
              <w:br/>
              <w:t xml:space="preserve">Conformity with the criterion is demonstrated based on the quantities (in volume or weight) of routine cleaning products purchased over the reporting period, using purchase records as the basis for calculation. The reporting period corresponds to the past 24 months prior to the audit (or the past 6 months for first-time applicants). </w:t>
            </w:r>
            <w:r w:rsidRPr="006C1D63">
              <w:rPr>
                <w:rFonts w:ascii="Aptos Narrow" w:eastAsia="Times New Roman" w:hAnsi="Aptos Narrow" w:cs="Times New Roman"/>
                <w:kern w:val="0"/>
                <w:lang w:val="en-US" w:eastAsia="da-DK"/>
                <w14:ligatures w14:val="none"/>
              </w:rPr>
              <w:br/>
            </w:r>
            <w:r w:rsidRPr="003D1A3B">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During the visual inspection, the auditor selects a random sample of 3 laundry detergents and confirms on-site that the corresponding eco-labels are present on the products selected (methodology C).</w:t>
            </w:r>
          </w:p>
        </w:tc>
      </w:tr>
      <w:tr w:rsidR="007270F3" w:rsidRPr="003B6EB0" w14:paraId="3F118575" w14:textId="77777777" w:rsidTr="000E5661">
        <w:trPr>
          <w:gridAfter w:val="2"/>
          <w:wAfter w:w="16098" w:type="dxa"/>
          <w:trHeight w:val="2700"/>
        </w:trPr>
        <w:tc>
          <w:tcPr>
            <w:tcW w:w="1432" w:type="dxa"/>
            <w:noWrap/>
            <w:hideMark/>
          </w:tcPr>
          <w:p w14:paraId="073AEAFA" w14:textId="2B4BA628" w:rsidR="007270F3" w:rsidRPr="003D1A3B"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t>6.28</w:t>
            </w:r>
          </w:p>
        </w:tc>
        <w:tc>
          <w:tcPr>
            <w:tcW w:w="3386" w:type="dxa"/>
            <w:hideMark/>
          </w:tcPr>
          <w:p w14:paraId="7A5536A2" w14:textId="69C9B7CD" w:rsidR="007270F3" w:rsidRPr="003D1A3B"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Concentrated chemical cleaning products and safe dilution system are used for routine cleaning. </w:t>
            </w:r>
            <w:r w:rsidRPr="0076696E">
              <w:rPr>
                <w:rFonts w:ascii="Aptos Narrow" w:eastAsia="Times New Roman" w:hAnsi="Aptos Narrow" w:cs="Times New Roman"/>
                <w:kern w:val="0"/>
                <w:lang w:val="en-US" w:eastAsia="da-DK"/>
                <w14:ligatures w14:val="none"/>
              </w:rPr>
              <w:t>(G)</w:t>
            </w:r>
          </w:p>
        </w:tc>
        <w:tc>
          <w:tcPr>
            <w:tcW w:w="10489" w:type="dxa"/>
            <w:hideMark/>
          </w:tcPr>
          <w:p w14:paraId="7902C5FA" w14:textId="77777777" w:rsidR="007270F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ype="page"/>
            </w:r>
          </w:p>
          <w:p w14:paraId="7A720639" w14:textId="77777777" w:rsidR="007270F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Using concentrated chemical cleaning products helps reduce plastic packaging waste, lower transport emissions and improve dosing accuracy. On-site dilution ensures only the necessary amount of product is used, reducing chemical overuse and its environmental impact while promoting staff safety against exposure and operational efficiency.</w:t>
            </w:r>
          </w:p>
          <w:p w14:paraId="0365A309" w14:textId="77777777" w:rsidR="007270F3" w:rsidRDefault="007270F3" w:rsidP="003D1A3B">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Expectations for implementation</w:t>
            </w:r>
          </w:p>
          <w:p w14:paraId="6D2C3A27" w14:textId="77777777" w:rsidR="007270F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Chemical cleaning used for routine cleaning (e.g. daily, every 2 days, after visitors’ departure, etc.) are received concentrated and are diluted on-site. The cleaning products should preferably come in closed-loop systems preventing direct contact with the chemicals as well as spills.</w:t>
            </w:r>
            <w:r w:rsidRPr="006C1D63">
              <w:rPr>
                <w:rFonts w:ascii="Aptos Narrow" w:eastAsia="Times New Roman" w:hAnsi="Aptos Narrow" w:cs="Times New Roman"/>
                <w:kern w:val="0"/>
                <w:lang w:val="en-US" w:eastAsia="da-DK"/>
                <w14:ligatures w14:val="none"/>
              </w:rPr>
              <w:br w:type="page"/>
              <w:t xml:space="preserve">The organization has an effective and safe dilution system to prevent overuse of chemicals and ensure proper calibration for effective and efficient cleaning. Automatic dosing (dilution) systems are preferred. Controlled manual systems are acceptable where they ensure accurate dilution and </w:t>
            </w:r>
            <w:r>
              <w:rPr>
                <w:rFonts w:ascii="Aptos Narrow" w:eastAsia="Times New Roman" w:hAnsi="Aptos Narrow" w:cs="Times New Roman"/>
                <w:kern w:val="0"/>
                <w:lang w:val="en-US" w:eastAsia="da-DK"/>
                <w14:ligatures w14:val="none"/>
              </w:rPr>
              <w:t xml:space="preserve">minimize </w:t>
            </w:r>
            <w:r w:rsidRPr="006C1D63">
              <w:rPr>
                <w:rFonts w:ascii="Aptos Narrow" w:eastAsia="Times New Roman" w:hAnsi="Aptos Narrow" w:cs="Times New Roman"/>
                <w:kern w:val="0"/>
                <w:lang w:val="en-US" w:eastAsia="da-DK"/>
                <w14:ligatures w14:val="none"/>
              </w:rPr>
              <w:t>exposure (e.g. sealed/dosed pump systems with no contact).</w:t>
            </w:r>
            <w:r w:rsidRPr="006C1D63">
              <w:rPr>
                <w:rFonts w:ascii="Aptos Narrow" w:eastAsia="Times New Roman" w:hAnsi="Aptos Narrow" w:cs="Times New Roman"/>
                <w:kern w:val="0"/>
                <w:lang w:val="en-US" w:eastAsia="da-DK"/>
                <w14:ligatures w14:val="none"/>
              </w:rPr>
              <w:br w:type="page"/>
              <w:t>Tablet (solid) formats are also accepted for routine cleaning, particularly in smaller organizations without dosing systems, provided they are used according to manufacturer dilution instructions and dissolved in refillable containers where possible. Cleaning and laundry staff are informed about the correct product usage and dosing. In specific cases where manual addition is necessary, staff handling chemicals manually receive documented training on correct use and safety.</w:t>
            </w:r>
            <w:r w:rsidRPr="006C1D63">
              <w:rPr>
                <w:rFonts w:ascii="Aptos Narrow" w:eastAsia="Times New Roman" w:hAnsi="Aptos Narrow" w:cs="Times New Roman"/>
                <w:kern w:val="0"/>
                <w:lang w:val="en-US" w:eastAsia="da-DK"/>
                <w14:ligatures w14:val="none"/>
              </w:rPr>
              <w:br w:type="page"/>
            </w:r>
          </w:p>
          <w:p w14:paraId="54BFD89D" w14:textId="77777777" w:rsidR="007270F3" w:rsidRDefault="007270F3" w:rsidP="003D1A3B">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p>
          <w:p w14:paraId="321DDF6F" w14:textId="5EE5CEFB" w:rsidR="007270F3" w:rsidRPr="006C1D6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During the audit, the organization presents supplier or product documentation (e.g. product information sheets, technical datasheets, or purchase records) confirming that routine cleaning products are purchased in concentrated form or in tablet/solid concentrated format. In specific circumstances, where manual dosing is used, the organization also presents training records on chemical safety and handling for the relevant staff. A visual inspection confirms the presence of an effective dilution system which is functional and calibrated according to manufacturer instructions.</w:t>
            </w:r>
          </w:p>
        </w:tc>
      </w:tr>
      <w:tr w:rsidR="007270F3" w:rsidRPr="003B6EB0" w14:paraId="3ECDB0FC" w14:textId="77777777" w:rsidTr="000E5661">
        <w:trPr>
          <w:gridAfter w:val="2"/>
          <w:wAfter w:w="16098" w:type="dxa"/>
          <w:trHeight w:val="2700"/>
        </w:trPr>
        <w:tc>
          <w:tcPr>
            <w:tcW w:w="1432" w:type="dxa"/>
            <w:noWrap/>
            <w:hideMark/>
          </w:tcPr>
          <w:p w14:paraId="1E39B512" w14:textId="5C3A9B2E" w:rsidR="007270F3" w:rsidRPr="003D1A3B"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6.29</w:t>
            </w:r>
          </w:p>
        </w:tc>
        <w:tc>
          <w:tcPr>
            <w:tcW w:w="3386" w:type="dxa"/>
            <w:hideMark/>
          </w:tcPr>
          <w:p w14:paraId="26E425AB" w14:textId="354D70DE" w:rsidR="007270F3" w:rsidRPr="00C9547C"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All cosmetic products have a nationally or internationally recognized ecolabel.</w:t>
            </w:r>
            <w:r w:rsidRPr="006C1D63">
              <w:rPr>
                <w:rFonts w:ascii="Aptos Narrow" w:eastAsia="Times New Roman" w:hAnsi="Aptos Narrow" w:cs="Times New Roman"/>
                <w:b/>
                <w:bCs/>
                <w:kern w:val="0"/>
                <w:lang w:val="en-US" w:eastAsia="da-DK"/>
                <w14:ligatures w14:val="none"/>
              </w:rPr>
              <w:t xml:space="preserve"> </w:t>
            </w:r>
            <w:r w:rsidRPr="0076696E">
              <w:rPr>
                <w:rFonts w:ascii="Aptos Narrow" w:eastAsia="Times New Roman" w:hAnsi="Aptos Narrow" w:cs="Times New Roman"/>
                <w:b/>
                <w:bCs/>
                <w:kern w:val="0"/>
                <w:lang w:val="en-US" w:eastAsia="da-DK"/>
                <w14:ligatures w14:val="none"/>
              </w:rPr>
              <w:t>(I)</w:t>
            </w:r>
          </w:p>
        </w:tc>
        <w:tc>
          <w:tcPr>
            <w:tcW w:w="10489" w:type="dxa"/>
          </w:tcPr>
          <w:p w14:paraId="1985D875" w14:textId="662821BB" w:rsidR="007270F3" w:rsidRPr="006C1D63" w:rsidRDefault="007270F3" w:rsidP="003D1A3B">
            <w:pPr>
              <w:spacing w:after="0" w:line="240" w:lineRule="auto"/>
              <w:rPr>
                <w:rFonts w:ascii="Aptos Narrow" w:eastAsia="Times New Roman" w:hAnsi="Aptos Narrow" w:cs="Times New Roman"/>
                <w:kern w:val="0"/>
                <w:lang w:val="en-US" w:eastAsia="da-DK"/>
                <w14:ligatures w14:val="none"/>
              </w:rPr>
            </w:pPr>
            <w:r w:rsidRPr="00C9547C">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Cosmetic products can contribute to chemical pollution and increase the organization's environmental footprint. By selecting eco-labelled products, organizations reduce harmful ingredients, support safer formulations and promote sustainable production practices.</w:t>
            </w:r>
            <w:r w:rsidRPr="006C1D63">
              <w:rPr>
                <w:rFonts w:ascii="Aptos Narrow" w:eastAsia="Times New Roman" w:hAnsi="Aptos Narrow" w:cs="Times New Roman"/>
                <w:kern w:val="0"/>
                <w:lang w:val="en-US" w:eastAsia="da-DK"/>
                <w14:ligatures w14:val="none"/>
              </w:rPr>
              <w:br/>
            </w:r>
            <w:r w:rsidRPr="00C9547C">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 xml:space="preserve">All the cosmetic products (soap, shower gel, shampoo, lotion and conditioner) used by the organization have a nationally or internationally </w:t>
            </w:r>
            <w:r>
              <w:rPr>
                <w:rFonts w:ascii="Aptos Narrow" w:eastAsia="Times New Roman" w:hAnsi="Aptos Narrow" w:cs="Times New Roman"/>
                <w:kern w:val="0"/>
                <w:lang w:val="en-US" w:eastAsia="da-DK"/>
                <w14:ligatures w14:val="none"/>
              </w:rPr>
              <w:t>recognized</w:t>
            </w:r>
            <w:r w:rsidRPr="006C1D63">
              <w:rPr>
                <w:rFonts w:ascii="Aptos Narrow" w:eastAsia="Times New Roman" w:hAnsi="Aptos Narrow" w:cs="Times New Roman"/>
                <w:kern w:val="0"/>
                <w:lang w:val="en-US" w:eastAsia="da-DK"/>
                <w14:ligatures w14:val="none"/>
              </w:rPr>
              <w:t xml:space="preserve"> eco-label. This applies to products in bathrooms of staff areas, as well as public areas.</w:t>
            </w:r>
            <w:r w:rsidRPr="006C1D63">
              <w:rPr>
                <w:rFonts w:ascii="Aptos Narrow" w:eastAsia="Times New Roman" w:hAnsi="Aptos Narrow" w:cs="Times New Roman"/>
                <w:kern w:val="0"/>
                <w:lang w:val="en-US" w:eastAsia="da-DK"/>
                <w14:ligatures w14:val="none"/>
              </w:rPr>
              <w:br/>
              <w:t xml:space="preserve">In addition to having an eco-label, it is strongly recommended that cosmetic products are paraben-free, do not contain Sodium Lauryl Sulphate (SLS) and unsustainable palm oil. </w:t>
            </w:r>
            <w:r w:rsidRPr="006C1D63">
              <w:rPr>
                <w:rFonts w:ascii="Aptos Narrow" w:eastAsia="Times New Roman" w:hAnsi="Aptos Narrow" w:cs="Times New Roman"/>
                <w:kern w:val="0"/>
                <w:lang w:val="en-US" w:eastAsia="da-DK"/>
                <w14:ligatures w14:val="none"/>
              </w:rPr>
              <w:br/>
            </w:r>
            <w:r w:rsidRPr="00C9547C">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During the visual inspection, the auditor selects a random sample of 3 cosmetic products and confirms on-site that the corresponding eco-labels are present on the products selected (methodology C).</w:t>
            </w:r>
          </w:p>
        </w:tc>
      </w:tr>
      <w:tr w:rsidR="007270F3" w:rsidRPr="003B6EB0" w14:paraId="256F74CE" w14:textId="77777777" w:rsidTr="000E5661">
        <w:trPr>
          <w:gridAfter w:val="2"/>
          <w:wAfter w:w="16098" w:type="dxa"/>
          <w:trHeight w:val="3600"/>
        </w:trPr>
        <w:tc>
          <w:tcPr>
            <w:tcW w:w="1432" w:type="dxa"/>
            <w:noWrap/>
            <w:hideMark/>
          </w:tcPr>
          <w:p w14:paraId="740B7B07" w14:textId="01918BDC" w:rsidR="007270F3" w:rsidRPr="003D1A3B"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t>6.30</w:t>
            </w:r>
          </w:p>
        </w:tc>
        <w:tc>
          <w:tcPr>
            <w:tcW w:w="3386" w:type="dxa"/>
            <w:hideMark/>
          </w:tcPr>
          <w:p w14:paraId="777BA052" w14:textId="27984A1B" w:rsidR="007270F3" w:rsidRPr="0076696E"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Reduced chemical or chemical-free cleaning methods are used. </w:t>
            </w:r>
            <w:r w:rsidRPr="0076696E">
              <w:rPr>
                <w:rFonts w:ascii="Aptos Narrow" w:eastAsia="Times New Roman" w:hAnsi="Aptos Narrow" w:cs="Times New Roman"/>
                <w:kern w:val="0"/>
                <w:lang w:val="en-US" w:eastAsia="da-DK"/>
                <w14:ligatures w14:val="none"/>
              </w:rPr>
              <w:t>(G)</w:t>
            </w:r>
          </w:p>
        </w:tc>
        <w:tc>
          <w:tcPr>
            <w:tcW w:w="10489" w:type="dxa"/>
            <w:hideMark/>
          </w:tcPr>
          <w:p w14:paraId="5CC24F77" w14:textId="2C6FA901" w:rsidR="007270F3" w:rsidRPr="006C1D6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Traditional chemical cleaning agents can harm ecosystems, reduce indoor air quality and pose risks to staff and visitor health if overused or improperly applied. By adopting reduced-chemical or chemical-free cleaning methods, organizations significantly lower their environmental footprint and improve workplace safety, while maintaining high hygiene standards.</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 xml:space="preserve">The organization uses reduced-chemical or chemical-free cleaning methods that </w:t>
            </w:r>
            <w:r>
              <w:rPr>
                <w:rFonts w:ascii="Aptos Narrow" w:eastAsia="Times New Roman" w:hAnsi="Aptos Narrow" w:cs="Times New Roman"/>
                <w:kern w:val="0"/>
                <w:lang w:val="en-US" w:eastAsia="da-DK"/>
                <w14:ligatures w14:val="none"/>
              </w:rPr>
              <w:t xml:space="preserve">minimize </w:t>
            </w:r>
            <w:r w:rsidRPr="006C1D63">
              <w:rPr>
                <w:rFonts w:ascii="Aptos Narrow" w:eastAsia="Times New Roman" w:hAnsi="Aptos Narrow" w:cs="Times New Roman"/>
                <w:kern w:val="0"/>
                <w:lang w:val="en-US" w:eastAsia="da-DK"/>
                <w14:ligatures w14:val="none"/>
              </w:rPr>
              <w:t xml:space="preserve"> or eliminate the need for chemical agents for at least 1 defined area, activity, or service, on a regular basis (e.g. daily or weekly). These methods may include the use of deionised water, high-pressure water cleaning, steam cleaning, or other effective alternatives that reduce reliance on traditional chemical-based products.</w:t>
            </w:r>
            <w:r w:rsidRPr="006C1D63">
              <w:rPr>
                <w:rFonts w:ascii="Aptos Narrow" w:eastAsia="Times New Roman" w:hAnsi="Aptos Narrow" w:cs="Times New Roman"/>
                <w:kern w:val="0"/>
                <w:lang w:val="en-US" w:eastAsia="da-DK"/>
                <w14:ligatures w14:val="none"/>
              </w:rPr>
              <w:br/>
              <w:t>This criterion applies specifically to general surface cleaning in areas such as public spaces or conference facilities. Kitchens and toilets are exempt from this criterion due to specific hygiene regulations.</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During the audit, the organization presents its written Standard Operating Procedure (SOP) for regular cleaning in the relevant area, activity or service, demonstrating the use of reduced-chemical or chemical-free methods. Alternatively, a visual inspection confirms the presence of the reduced-chemical or chemical-free cleaning equipment.</w:t>
            </w:r>
          </w:p>
        </w:tc>
      </w:tr>
      <w:tr w:rsidR="007270F3" w:rsidRPr="003B6EB0" w14:paraId="750AEFA4" w14:textId="77777777" w:rsidTr="000E5661">
        <w:trPr>
          <w:gridAfter w:val="2"/>
          <w:wAfter w:w="16098" w:type="dxa"/>
          <w:trHeight w:val="2250"/>
        </w:trPr>
        <w:tc>
          <w:tcPr>
            <w:tcW w:w="1432" w:type="dxa"/>
            <w:noWrap/>
            <w:hideMark/>
          </w:tcPr>
          <w:p w14:paraId="3FE0BDE1" w14:textId="471EAEFC" w:rsidR="007270F3" w:rsidRPr="00CC70AF"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t>6.31</w:t>
            </w:r>
          </w:p>
        </w:tc>
        <w:tc>
          <w:tcPr>
            <w:tcW w:w="3386" w:type="dxa"/>
            <w:hideMark/>
          </w:tcPr>
          <w:p w14:paraId="2BE13FAD" w14:textId="50536362" w:rsidR="007270F3" w:rsidRPr="0076696E" w:rsidRDefault="007270F3" w:rsidP="003D1A3B">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t>Only fragrance and perfume-free products are used in washing or cleaning (G)</w:t>
            </w:r>
          </w:p>
        </w:tc>
        <w:tc>
          <w:tcPr>
            <w:tcW w:w="10489" w:type="dxa"/>
            <w:hideMark/>
          </w:tcPr>
          <w:p w14:paraId="0CB8D60C" w14:textId="77777777" w:rsidR="007270F3" w:rsidRDefault="007270F3" w:rsidP="00CC70A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ype="page"/>
            </w:r>
          </w:p>
          <w:p w14:paraId="29F85284" w14:textId="77777777" w:rsidR="007270F3" w:rsidRDefault="007270F3" w:rsidP="00CC70A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Fragrance-containing products contribute to indoor air pollution, increase the risk of allergic reactions and introduce unnecessary chemical compounds into the environment. By using fragrance- and perfume products-free products in routine cleaning and washing practices, organizations protect visitor and staff health, reduce their chemical footprint and support a safer indoor atmosphere.</w:t>
            </w:r>
            <w:r w:rsidRPr="006C1D63">
              <w:rPr>
                <w:rFonts w:ascii="Aptos Narrow" w:eastAsia="Times New Roman" w:hAnsi="Aptos Narrow" w:cs="Times New Roman"/>
                <w:kern w:val="0"/>
                <w:lang w:val="en-US" w:eastAsia="da-DK"/>
                <w14:ligatures w14:val="none"/>
              </w:rPr>
              <w:br w:type="page"/>
            </w:r>
          </w:p>
          <w:p w14:paraId="368268B9" w14:textId="77777777" w:rsidR="007270F3" w:rsidRDefault="007270F3" w:rsidP="00CC70AF">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p>
          <w:p w14:paraId="43F841B8" w14:textId="77777777" w:rsidR="007270F3" w:rsidRDefault="007270F3" w:rsidP="00CC70A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The organization does not use any washing, cleaning, or room care products that contain fragrance or perfume, including sprays, detergents and surface cleaners. This criterion applies to all areas of the organization (including staff </w:t>
            </w:r>
            <w:r w:rsidRPr="006C1D63">
              <w:rPr>
                <w:rFonts w:ascii="Aptos Narrow" w:eastAsia="Times New Roman" w:hAnsi="Aptos Narrow" w:cs="Times New Roman"/>
                <w:kern w:val="0"/>
                <w:lang w:val="en-US" w:eastAsia="da-DK"/>
                <w14:ligatures w14:val="none"/>
              </w:rPr>
              <w:lastRenderedPageBreak/>
              <w:t>areas, laundry rooms, public areas and conference rooms), both if the staff of the organization oversees the washing and cleaning and if the work is outsourced to a third-party contractor.</w:t>
            </w:r>
          </w:p>
          <w:p w14:paraId="25FE18BF" w14:textId="77777777" w:rsidR="007270F3" w:rsidRDefault="007270F3" w:rsidP="00CC70A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ype="page"/>
            </w:r>
          </w:p>
          <w:p w14:paraId="7B5488A4" w14:textId="20081641" w:rsidR="007270F3" w:rsidRPr="006C1D6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visual inspection, the auditor selects a random sample of 3 products used for washing, cleaning and room care and confirms on-site that no fragrance or perfume is indicated on the products.</w:t>
            </w:r>
            <w:r w:rsidRPr="006C1D63">
              <w:rPr>
                <w:rFonts w:ascii="Aptos Narrow" w:eastAsia="Times New Roman" w:hAnsi="Aptos Narrow" w:cs="Times New Roman"/>
                <w:kern w:val="0"/>
                <w:lang w:val="en-US" w:eastAsia="da-DK"/>
                <w14:ligatures w14:val="none"/>
              </w:rPr>
              <w:br w:type="page"/>
              <w:t>In specific circumstances, where the washing and cleaning is outsourced, the organization presents a statement from the third-party entity confirming that the washing/cleaning products used do not contain fragrance or perfume.</w:t>
            </w:r>
          </w:p>
        </w:tc>
      </w:tr>
      <w:tr w:rsidR="007270F3" w:rsidRPr="003B6EB0" w14:paraId="7663C54B" w14:textId="77777777" w:rsidTr="000E5661">
        <w:trPr>
          <w:gridAfter w:val="2"/>
          <w:wAfter w:w="16098" w:type="dxa"/>
          <w:trHeight w:val="2700"/>
        </w:trPr>
        <w:tc>
          <w:tcPr>
            <w:tcW w:w="1432" w:type="dxa"/>
            <w:tcBorders>
              <w:right w:val="single" w:sz="4" w:space="0" w:color="auto"/>
            </w:tcBorders>
            <w:noWrap/>
            <w:hideMark/>
          </w:tcPr>
          <w:p w14:paraId="51DC1CC6" w14:textId="77777777" w:rsidR="007270F3" w:rsidRPr="00A66BD2" w:rsidRDefault="007270F3" w:rsidP="00054E45">
            <w:pPr>
              <w:spacing w:after="0" w:line="240" w:lineRule="auto"/>
              <w:jc w:val="center"/>
              <w:rPr>
                <w:rFonts w:ascii="Aptos Narrow" w:eastAsia="Times New Roman" w:hAnsi="Aptos Narrow" w:cs="Times New Roman"/>
                <w:b/>
                <w:bCs/>
                <w:kern w:val="0"/>
                <w:sz w:val="24"/>
                <w:szCs w:val="24"/>
                <w:lang w:val="en-US" w:eastAsia="da-DK"/>
                <w14:ligatures w14:val="none"/>
              </w:rPr>
            </w:pPr>
            <w:r w:rsidRPr="00A66BD2">
              <w:rPr>
                <w:rFonts w:ascii="Aptos Narrow" w:eastAsia="Times New Roman" w:hAnsi="Aptos Narrow" w:cs="Times New Roman"/>
                <w:b/>
                <w:bCs/>
                <w:kern w:val="0"/>
                <w:sz w:val="24"/>
                <w:szCs w:val="24"/>
                <w:lang w:val="en-US" w:eastAsia="da-DK"/>
                <w14:ligatures w14:val="none"/>
              </w:rPr>
              <w:lastRenderedPageBreak/>
              <w:t>7. Living Environment</w:t>
            </w:r>
          </w:p>
          <w:p w14:paraId="3F984E5B" w14:textId="0448B8D1" w:rsidR="007270F3" w:rsidRPr="00CC70AF" w:rsidRDefault="007270F3" w:rsidP="003D1A3B">
            <w:pPr>
              <w:spacing w:after="0" w:line="240" w:lineRule="auto"/>
              <w:rPr>
                <w:rFonts w:ascii="Aptos Narrow" w:eastAsia="Times New Roman" w:hAnsi="Aptos Narrow" w:cs="Times New Roman"/>
                <w:kern w:val="0"/>
                <w:lang w:val="en-US" w:eastAsia="da-DK"/>
                <w14:ligatures w14:val="none"/>
              </w:rPr>
            </w:pPr>
            <w:r w:rsidRPr="00A66BD2">
              <w:rPr>
                <w:rFonts w:ascii="Aptos Narrow" w:eastAsia="Times New Roman" w:hAnsi="Aptos Narrow" w:cs="Times New Roman"/>
                <w:b/>
                <w:bCs/>
                <w:kern w:val="0"/>
                <w:lang w:val="en-US" w:eastAsia="da-DK"/>
                <w14:ligatures w14:val="none"/>
              </w:rPr>
              <w:t>Indoor Environment, Biodiversity Preservation</w:t>
            </w:r>
          </w:p>
        </w:tc>
        <w:tc>
          <w:tcPr>
            <w:tcW w:w="3386" w:type="dxa"/>
            <w:tcBorders>
              <w:top w:val="nil"/>
              <w:left w:val="single" w:sz="4" w:space="0" w:color="auto"/>
              <w:bottom w:val="nil"/>
              <w:right w:val="nil"/>
            </w:tcBorders>
            <w:hideMark/>
          </w:tcPr>
          <w:p w14:paraId="5102C290" w14:textId="74E6D814" w:rsidR="007270F3" w:rsidRPr="0076696E" w:rsidRDefault="007270F3" w:rsidP="003D1A3B">
            <w:pPr>
              <w:spacing w:after="0" w:line="240" w:lineRule="auto"/>
              <w:rPr>
                <w:rFonts w:ascii="Aptos Narrow" w:eastAsia="Times New Roman" w:hAnsi="Aptos Narrow" w:cs="Times New Roman"/>
                <w:kern w:val="0"/>
                <w:lang w:val="en-US" w:eastAsia="da-DK"/>
                <w14:ligatures w14:val="none"/>
              </w:rPr>
            </w:pPr>
          </w:p>
        </w:tc>
        <w:tc>
          <w:tcPr>
            <w:tcW w:w="10489" w:type="dxa"/>
            <w:hideMark/>
          </w:tcPr>
          <w:p w14:paraId="71EEEF6B" w14:textId="56FC7345" w:rsidR="007270F3" w:rsidRPr="006C1D63" w:rsidRDefault="007270F3" w:rsidP="00CC70AF">
            <w:pPr>
              <w:spacing w:after="0" w:line="240" w:lineRule="auto"/>
              <w:rPr>
                <w:rFonts w:ascii="Aptos Narrow" w:eastAsia="Times New Roman" w:hAnsi="Aptos Narrow" w:cs="Times New Roman"/>
                <w:kern w:val="0"/>
                <w:lang w:val="en-US" w:eastAsia="da-DK"/>
                <w14:ligatures w14:val="none"/>
              </w:rPr>
            </w:pPr>
          </w:p>
        </w:tc>
      </w:tr>
      <w:tr w:rsidR="007270F3" w:rsidRPr="003B6EB0" w14:paraId="01F6F15F" w14:textId="2DDF0F96" w:rsidTr="000E5661">
        <w:trPr>
          <w:trHeight w:val="300"/>
        </w:trPr>
        <w:tc>
          <w:tcPr>
            <w:tcW w:w="15307" w:type="dxa"/>
            <w:gridSpan w:val="3"/>
            <w:noWrap/>
            <w:hideMark/>
          </w:tcPr>
          <w:p w14:paraId="341AC4A6" w14:textId="33A05335" w:rsidR="007270F3" w:rsidRPr="00A66BD2" w:rsidRDefault="007270F3" w:rsidP="00054E45">
            <w:pPr>
              <w:spacing w:after="0" w:line="240" w:lineRule="auto"/>
              <w:jc w:val="center"/>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eastAsia="da-DK"/>
                <w14:ligatures w14:val="none"/>
              </w:rPr>
              <w:t>7.4</w:t>
            </w:r>
          </w:p>
        </w:tc>
        <w:tc>
          <w:tcPr>
            <w:tcW w:w="4825" w:type="dxa"/>
          </w:tcPr>
          <w:p w14:paraId="327F3FC1" w14:textId="28A4E3B5" w:rsidR="007270F3" w:rsidRPr="0076696E" w:rsidRDefault="007270F3" w:rsidP="003D1A3B">
            <w:pPr>
              <w:rPr>
                <w:lang w:val="en-US"/>
              </w:rPr>
            </w:pPr>
            <w:r w:rsidRPr="006C1D63">
              <w:rPr>
                <w:rFonts w:ascii="Aptos Narrow" w:eastAsia="Times New Roman" w:hAnsi="Aptos Narrow" w:cs="Times New Roman"/>
                <w:kern w:val="0"/>
                <w:lang w:val="en-US" w:eastAsia="da-DK"/>
                <w14:ligatures w14:val="none"/>
              </w:rPr>
              <w:t>Indoor air quality in at least 2 parts of the</w:t>
            </w:r>
            <w:r w:rsidRPr="006C1D63">
              <w:rPr>
                <w:rFonts w:ascii="Aptos Narrow" w:eastAsia="Times New Roman" w:hAnsi="Aptos Narrow" w:cs="Times New Roman"/>
                <w:kern w:val="0"/>
                <w:lang w:val="en-US" w:eastAsia="da-DK"/>
                <w14:ligatures w14:val="none"/>
              </w:rPr>
              <w:br/>
              <w:t xml:space="preserve">organization is monitored at least once a year. </w:t>
            </w:r>
            <w:r w:rsidRPr="0076696E">
              <w:rPr>
                <w:rFonts w:ascii="Aptos Narrow" w:eastAsia="Times New Roman" w:hAnsi="Aptos Narrow" w:cs="Times New Roman"/>
                <w:kern w:val="0"/>
                <w:lang w:val="en-US" w:eastAsia="da-DK"/>
                <w14:ligatures w14:val="none"/>
              </w:rPr>
              <w:t>(G)</w:t>
            </w:r>
          </w:p>
        </w:tc>
        <w:tc>
          <w:tcPr>
            <w:tcW w:w="11273" w:type="dxa"/>
          </w:tcPr>
          <w:p w14:paraId="58C06D38" w14:textId="77777777" w:rsidR="007270F3" w:rsidRDefault="007270F3" w:rsidP="00CC70A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Indoor air quality directly affects the health, comfort, and well-being of staff and visitors. Regular monitoring helps identify pollutants and ventilation issues early, ensuring a safe and healthy indoor environment while preventing long-term risks such as respiratory problems, mould growth, or chemical exposure.</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The indoor air quality in the organization is regularly monitored (including break rooms). A regular monitoring system (monitoring at least once a year) is therefore installed in at least 2 parts of the organization. The choice of areas to monitor considers those most at risk for poor air quality exposure.</w:t>
            </w:r>
            <w:r w:rsidRPr="006C1D63">
              <w:rPr>
                <w:rFonts w:ascii="Aptos Narrow" w:eastAsia="Times New Roman" w:hAnsi="Aptos Narrow" w:cs="Times New Roman"/>
                <w:kern w:val="0"/>
                <w:lang w:val="en-US" w:eastAsia="da-DK"/>
                <w14:ligatures w14:val="none"/>
              </w:rPr>
              <w:br/>
              <w:t>The monitored parameters include at least 3 from the following list, depending on the local context and identified risks:</w:t>
            </w:r>
            <w:r w:rsidRPr="006C1D63">
              <w:rPr>
                <w:rFonts w:ascii="Aptos Narrow" w:eastAsia="Times New Roman" w:hAnsi="Aptos Narrow" w:cs="Times New Roman"/>
                <w:kern w:val="0"/>
                <w:lang w:val="en-US" w:eastAsia="da-DK"/>
                <w14:ligatures w14:val="none"/>
              </w:rPr>
              <w:br/>
              <w:t>a) the number of air exchanges per hour;</w:t>
            </w:r>
            <w:r w:rsidRPr="006C1D63">
              <w:rPr>
                <w:rFonts w:ascii="Aptos Narrow" w:eastAsia="Times New Roman" w:hAnsi="Aptos Narrow" w:cs="Times New Roman"/>
                <w:kern w:val="0"/>
                <w:lang w:val="en-US" w:eastAsia="da-DK"/>
                <w14:ligatures w14:val="none"/>
              </w:rPr>
              <w:br/>
              <w:t>b) temperature and relative humidity, to prevent mould growth;</w:t>
            </w:r>
            <w:r w:rsidRPr="006C1D63">
              <w:rPr>
                <w:rFonts w:ascii="Aptos Narrow" w:eastAsia="Times New Roman" w:hAnsi="Aptos Narrow" w:cs="Times New Roman"/>
                <w:kern w:val="0"/>
                <w:lang w:val="en-US" w:eastAsia="da-DK"/>
                <w14:ligatures w14:val="none"/>
              </w:rPr>
              <w:br/>
              <w:t>c) carbon dioxide (CO₂);</w:t>
            </w:r>
            <w:r w:rsidRPr="006C1D63">
              <w:rPr>
                <w:rFonts w:ascii="Aptos Narrow" w:eastAsia="Times New Roman" w:hAnsi="Aptos Narrow" w:cs="Times New Roman"/>
                <w:kern w:val="0"/>
                <w:lang w:val="en-US" w:eastAsia="da-DK"/>
                <w14:ligatures w14:val="none"/>
              </w:rPr>
              <w:br/>
              <w:t>d) volatile organic compounds (VOCs), which are common emissions from furniture157, fixtures158 and equipment (FF&amp;E), cleaning agents, air fresheners and synthetic fragrances;</w:t>
            </w:r>
            <w:r w:rsidRPr="006C1D63">
              <w:rPr>
                <w:rFonts w:ascii="Aptos Narrow" w:eastAsia="Times New Roman" w:hAnsi="Aptos Narrow" w:cs="Times New Roman"/>
                <w:kern w:val="0"/>
                <w:lang w:val="en-US" w:eastAsia="da-DK"/>
                <w14:ligatures w14:val="none"/>
              </w:rPr>
              <w:br/>
              <w:t>e) particulate matter (PM₂.₅ or PM₁₀) from airborne dust, smoke, external pollution;</w:t>
            </w:r>
            <w:r w:rsidRPr="006C1D63">
              <w:rPr>
                <w:rFonts w:ascii="Aptos Narrow" w:eastAsia="Times New Roman" w:hAnsi="Aptos Narrow" w:cs="Times New Roman"/>
                <w:kern w:val="0"/>
                <w:lang w:val="en-US" w:eastAsia="da-DK"/>
                <w14:ligatures w14:val="none"/>
              </w:rPr>
              <w:br/>
              <w:t>f) radon, especially in underground areas (depending on local geology and regulations); and/or</w:t>
            </w:r>
            <w:r w:rsidRPr="006C1D63">
              <w:rPr>
                <w:rFonts w:ascii="Aptos Narrow" w:eastAsia="Times New Roman" w:hAnsi="Aptos Narrow" w:cs="Times New Roman"/>
                <w:kern w:val="0"/>
                <w:lang w:val="en-US" w:eastAsia="da-DK"/>
                <w14:ligatures w14:val="none"/>
              </w:rPr>
              <w:br/>
              <w:t>g) nitrogen oxides (NOx), mainly in kitchens, parking garages, or areas near traffic.</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kern w:val="0"/>
                <w:lang w:val="en-US" w:eastAsia="da-DK"/>
                <w14:ligatures w14:val="none"/>
              </w:rPr>
              <w:br/>
              <w:t>Local and national legislations/regulations are followed, and the monitored values do not exceed limits specified by relevant national or international standards (e.g. WHO Air Quality Guidelines, national occupational safety limits).</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kern w:val="0"/>
                <w:lang w:val="en-US" w:eastAsia="da-DK"/>
                <w14:ligatures w14:val="none"/>
              </w:rPr>
              <w:lastRenderedPageBreak/>
              <w:t>If the limit values are exceeded, responsive actions are taken, prioritizing energy-efficient and low-impact solutions (e.g. ventilating the rooms by opening windows on a regular basis, changing the settings of the ventilation, installation of air purifiers or sanitation devices and the use of air-purifying plants, where suitable, etc.).</w:t>
            </w:r>
            <w:r w:rsidRPr="006C1D63">
              <w:rPr>
                <w:rFonts w:ascii="Aptos Narrow" w:eastAsia="Times New Roman" w:hAnsi="Aptos Narrow" w:cs="Times New Roman"/>
                <w:kern w:val="0"/>
                <w:lang w:val="en-US" w:eastAsia="da-DK"/>
                <w14:ligatures w14:val="none"/>
              </w:rPr>
              <w:br/>
              <w:t>When replacing FF&amp;Es, low-emission options are prioritized, but early replacement before end-of-life should be avoided. For consumable products such as detergents and air fresheners, shifting to low-VOC or fragrance-free options is recommended when restocking.</w:t>
            </w:r>
            <w:r w:rsidRPr="006C1D63">
              <w:rPr>
                <w:rFonts w:ascii="Aptos Narrow" w:eastAsia="Times New Roman" w:hAnsi="Aptos Narrow" w:cs="Times New Roman"/>
                <w:kern w:val="0"/>
                <w:lang w:val="en-US" w:eastAsia="da-DK"/>
                <w14:ligatures w14:val="none"/>
              </w:rPr>
              <w:br/>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During the audit, the organization presents documentation showing the results of the indoor air quality monitoring. In specific circumstances, where the limit values are exceeded, the responsive actions taken are presented.</w:t>
            </w:r>
          </w:p>
          <w:p w14:paraId="6165A816" w14:textId="77777777" w:rsidR="007270F3" w:rsidRPr="003B6EB0" w:rsidRDefault="007270F3">
            <w:pPr>
              <w:rPr>
                <w:lang w:val="en-US"/>
              </w:rPr>
            </w:pPr>
          </w:p>
        </w:tc>
      </w:tr>
      <w:tr w:rsidR="007270F3" w:rsidRPr="003B6EB0" w14:paraId="198CE5D4" w14:textId="77777777" w:rsidTr="000E5661">
        <w:trPr>
          <w:gridAfter w:val="2"/>
          <w:wAfter w:w="16098" w:type="dxa"/>
          <w:trHeight w:val="5400"/>
        </w:trPr>
        <w:tc>
          <w:tcPr>
            <w:tcW w:w="1432" w:type="dxa"/>
            <w:noWrap/>
          </w:tcPr>
          <w:p w14:paraId="531F0944" w14:textId="2F148F24" w:rsidR="007270F3" w:rsidRPr="006C1D63" w:rsidRDefault="007270F3" w:rsidP="003D1A3B">
            <w:pPr>
              <w:spacing w:after="0" w:line="240" w:lineRule="auto"/>
              <w:rPr>
                <w:rFonts w:ascii="Aptos Narrow" w:eastAsia="Times New Roman" w:hAnsi="Aptos Narrow" w:cs="Times New Roman"/>
                <w:kern w:val="0"/>
                <w:lang w:eastAsia="da-DK"/>
                <w14:ligatures w14:val="none"/>
              </w:rPr>
            </w:pPr>
            <w:r w:rsidRPr="006C1D63">
              <w:rPr>
                <w:rFonts w:ascii="Aptos Narrow" w:eastAsia="Times New Roman" w:hAnsi="Aptos Narrow" w:cs="Times New Roman"/>
                <w:kern w:val="0"/>
                <w:lang w:eastAsia="da-DK"/>
                <w14:ligatures w14:val="none"/>
              </w:rPr>
              <w:lastRenderedPageBreak/>
              <w:t>7.6</w:t>
            </w:r>
          </w:p>
        </w:tc>
        <w:tc>
          <w:tcPr>
            <w:tcW w:w="3386" w:type="dxa"/>
          </w:tcPr>
          <w:p w14:paraId="68B3510A" w14:textId="7777872F" w:rsidR="007270F3" w:rsidRPr="006C1D63" w:rsidRDefault="007270F3" w:rsidP="003D1A3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Environmental and biodiversity impacts are assessed and addressed prior to any new development, expansion, or major construction/ren ovation work. </w:t>
            </w:r>
            <w:r w:rsidRPr="0076696E">
              <w:rPr>
                <w:rFonts w:ascii="Aptos Narrow" w:eastAsia="Times New Roman" w:hAnsi="Aptos Narrow" w:cs="Times New Roman"/>
                <w:kern w:val="0"/>
                <w:lang w:val="en-US" w:eastAsia="da-DK"/>
                <w14:ligatures w14:val="none"/>
              </w:rPr>
              <w:t>(G)</w:t>
            </w:r>
          </w:p>
        </w:tc>
        <w:tc>
          <w:tcPr>
            <w:tcW w:w="10489" w:type="dxa"/>
          </w:tcPr>
          <w:p w14:paraId="3F8A0EEF" w14:textId="77777777" w:rsidR="007270F3" w:rsidRDefault="007270F3" w:rsidP="00CC70A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ype="page"/>
            </w:r>
          </w:p>
          <w:p w14:paraId="2E6BC037" w14:textId="77777777" w:rsidR="007270F3" w:rsidRDefault="007270F3" w:rsidP="00CC70A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To </w:t>
            </w:r>
            <w:r>
              <w:rPr>
                <w:rFonts w:ascii="Aptos Narrow" w:eastAsia="Times New Roman" w:hAnsi="Aptos Narrow" w:cs="Times New Roman"/>
                <w:kern w:val="0"/>
                <w:lang w:val="en-US" w:eastAsia="da-DK"/>
                <w14:ligatures w14:val="none"/>
              </w:rPr>
              <w:t xml:space="preserve">minimize </w:t>
            </w:r>
            <w:r w:rsidRPr="006C1D63">
              <w:rPr>
                <w:rFonts w:ascii="Aptos Narrow" w:eastAsia="Times New Roman" w:hAnsi="Aptos Narrow" w:cs="Times New Roman"/>
                <w:kern w:val="0"/>
                <w:lang w:val="en-US" w:eastAsia="da-DK"/>
                <w14:ligatures w14:val="none"/>
              </w:rPr>
              <w:t xml:space="preserve"> the environmental impact of land use and support biodiversity, healthy soils and natural water cycles, the organization ensures that both new developments and renovation projects are planned and implemented with consideration for local ecosystems, ecological continuity (principles of green, blue and brown infrastructure, where soil continuity is </w:t>
            </w:r>
            <w:r>
              <w:rPr>
                <w:rFonts w:ascii="Aptos Narrow" w:eastAsia="Times New Roman" w:hAnsi="Aptos Narrow" w:cs="Times New Roman"/>
                <w:kern w:val="0"/>
                <w:lang w:val="en-US" w:eastAsia="da-DK"/>
                <w14:ligatures w14:val="none"/>
              </w:rPr>
              <w:t>recognized</w:t>
            </w:r>
            <w:r w:rsidRPr="006C1D63">
              <w:rPr>
                <w:rFonts w:ascii="Aptos Narrow" w:eastAsia="Times New Roman" w:hAnsi="Aptos Narrow" w:cs="Times New Roman"/>
                <w:kern w:val="0"/>
                <w:lang w:val="en-US" w:eastAsia="da-DK"/>
                <w14:ligatures w14:val="none"/>
              </w:rPr>
              <w:t xml:space="preserve"> for its role in maintaining biodiversity) and environmental health.</w:t>
            </w:r>
          </w:p>
          <w:p w14:paraId="76B9CC34" w14:textId="77777777" w:rsidR="007270F3" w:rsidRDefault="007270F3" w:rsidP="00CC70A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50DBD901" w14:textId="77777777" w:rsidR="007270F3" w:rsidRDefault="007270F3" w:rsidP="00CC70A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Prior to any new development, expansion, or major construction/renovation work, the organization demonstrates how potential environmental and biodiversity impacts have been assessed and addressed.</w:t>
            </w:r>
            <w:r w:rsidRPr="006C1D63">
              <w:rPr>
                <w:rFonts w:ascii="Aptos Narrow" w:eastAsia="Times New Roman" w:hAnsi="Aptos Narrow" w:cs="Times New Roman"/>
                <w:kern w:val="0"/>
                <w:lang w:val="en-US" w:eastAsia="da-DK"/>
                <w14:ligatures w14:val="none"/>
              </w:rPr>
              <w:br w:type="page"/>
              <w:t>This usually takes the form of an ecological assessment (e.g. environmental impact assessment, biodiversity study, or equivalent) required by national or regional authorities. In that case, the organization follows that process and retains documentation. Where such assessments are not required by authorities or do not explicitly address biodiversity, the organization documents how biodiversity (e.g. preserving vegetated areas, avoiding harm to local species and habitats and maintaining existing ecological corridors on the site, etc.), soil, and water cycle impacts were considered. This may include consultation with relevant experts (e.g. protected area managers, environmental agencies/NGOs, or certified consultants) or the use of publicly available biodiversity maps, species registries, or planning tools. For all projects, the organization prioritises the use of permeable or unsealed surfaces (e.g. gravel, permeable paving, vegetated ground cover). Sealed surfaces (e.g. asphalt, concrete) are avoided where feasible. If their use is justified due to technical or safety reasons, compensatory measures such as rain gardens, infiltration zones, or vegetated buffer zones are implemented.</w:t>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kern w:val="0"/>
                <w:lang w:val="en-US" w:eastAsia="da-DK"/>
                <w14:ligatures w14:val="none"/>
              </w:rPr>
              <w:br w:type="page"/>
            </w:r>
          </w:p>
          <w:p w14:paraId="1D20EDC8" w14:textId="77777777" w:rsidR="007270F3" w:rsidRDefault="007270F3" w:rsidP="00CC70AF">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p>
          <w:p w14:paraId="4238D695" w14:textId="134ED326" w:rsidR="007270F3" w:rsidRPr="006C1D63" w:rsidRDefault="007270F3" w:rsidP="003D1A3B">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t>During the audit, the organization presents documentation of the ecological assessment or equivalent process carried out by the organization/external experts for new development, expansion, or major construction/renovation work. In specific circumstances, where sealed surfaces are present, a visual inspection confirms that they are justified for technical or safety reasons and that compensatory measures (e.g. rain gardens, infiltration zones, vegetated buffers) are in place.</w:t>
            </w:r>
          </w:p>
        </w:tc>
      </w:tr>
      <w:tr w:rsidR="007270F3" w:rsidRPr="003B6EB0" w14:paraId="045722F1" w14:textId="77777777" w:rsidTr="000E5661">
        <w:trPr>
          <w:gridAfter w:val="2"/>
          <w:wAfter w:w="16098" w:type="dxa"/>
          <w:trHeight w:val="5400"/>
        </w:trPr>
        <w:tc>
          <w:tcPr>
            <w:tcW w:w="1432" w:type="dxa"/>
            <w:noWrap/>
            <w:hideMark/>
          </w:tcPr>
          <w:p w14:paraId="79966D8D" w14:textId="7204C81F" w:rsidR="007270F3" w:rsidRPr="00CC70AF" w:rsidRDefault="007270F3" w:rsidP="00CC70A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7.7</w:t>
            </w:r>
          </w:p>
        </w:tc>
        <w:tc>
          <w:tcPr>
            <w:tcW w:w="3386" w:type="dxa"/>
            <w:hideMark/>
          </w:tcPr>
          <w:p w14:paraId="1AF5A23A" w14:textId="51B13F88" w:rsidR="007270F3" w:rsidRPr="0076696E" w:rsidRDefault="007270F3" w:rsidP="00CC70A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Sustainable materials are used for refurbishments or construction works that started and/or were completed in the past 24 months. </w:t>
            </w:r>
            <w:r w:rsidRPr="0076696E">
              <w:rPr>
                <w:rFonts w:ascii="Aptos Narrow" w:eastAsia="Times New Roman" w:hAnsi="Aptos Narrow" w:cs="Times New Roman"/>
                <w:kern w:val="0"/>
                <w:lang w:val="en-US" w:eastAsia="da-DK"/>
                <w14:ligatures w14:val="none"/>
              </w:rPr>
              <w:t xml:space="preserve">(G) </w:t>
            </w:r>
          </w:p>
        </w:tc>
        <w:tc>
          <w:tcPr>
            <w:tcW w:w="10489" w:type="dxa"/>
          </w:tcPr>
          <w:p w14:paraId="67C8AF57" w14:textId="77777777" w:rsidR="007270F3" w:rsidRDefault="007270F3" w:rsidP="004E52D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ype="page"/>
            </w:r>
          </w:p>
          <w:p w14:paraId="18FB7805" w14:textId="77777777" w:rsidR="007270F3" w:rsidRDefault="007270F3" w:rsidP="004E52D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Refurbishment and construction work in hospitality can significantly affect the environment through the choice of building materials, which impact energy use, emissions, waste, and indoor air quality. By prioritising sustainable, low-impact, and durable materials, organizations reduce environmental harm, protect human health, and promote more responsible resource use.</w:t>
            </w:r>
          </w:p>
          <w:p w14:paraId="02382260" w14:textId="77777777" w:rsidR="007270F3" w:rsidRDefault="007270F3" w:rsidP="004E52D8">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Expectations for implementation</w:t>
            </w:r>
          </w:p>
          <w:p w14:paraId="3E8B6616" w14:textId="77777777" w:rsidR="007270F3" w:rsidRDefault="007270F3" w:rsidP="004E52D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For refurbishment or construction carried out during the past 24 months (for re-applicants) or 6 months (for first-time applicants), the organization demonstrates the use of sustainable building and finishing materials. The organization ensures that at least 2 types of materials used in the works (e.g. paints/coatings/varnishes; wood and plant-based materials; flooring; insulation; adhesives/sealants; other relevant materials) meet the sustainable product requirements below. This applies to paints, coatings, varnishes, wood, flooring, insulation, adhesives, sealants, and other products used in the works.</w:t>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kern w:val="0"/>
                <w:lang w:val="en-US" w:eastAsia="da-DK"/>
                <w14:ligatures w14:val="none"/>
              </w:rPr>
              <w:br w:type="page"/>
            </w:r>
          </w:p>
          <w:p w14:paraId="04D83017" w14:textId="77777777" w:rsidR="007270F3" w:rsidRDefault="007270F3" w:rsidP="004E52D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Accepted sustainable products include:</w:t>
            </w:r>
            <w:r w:rsidRPr="006C1D63">
              <w:rPr>
                <w:rFonts w:ascii="Aptos Narrow" w:eastAsia="Times New Roman" w:hAnsi="Aptos Narrow" w:cs="Times New Roman"/>
                <w:kern w:val="0"/>
                <w:lang w:val="en-US" w:eastAsia="da-DK"/>
                <w14:ligatures w14:val="none"/>
              </w:rPr>
              <w:br w:type="page"/>
            </w:r>
          </w:p>
          <w:p w14:paraId="74B9A184" w14:textId="77777777" w:rsidR="007270F3" w:rsidRDefault="007270F3" w:rsidP="004E52D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a) paints and coatings carrying nationally or internationally </w:t>
            </w:r>
            <w:r>
              <w:rPr>
                <w:rFonts w:ascii="Aptos Narrow" w:eastAsia="Times New Roman" w:hAnsi="Aptos Narrow" w:cs="Times New Roman"/>
                <w:kern w:val="0"/>
                <w:lang w:val="en-US" w:eastAsia="da-DK"/>
                <w14:ligatures w14:val="none"/>
              </w:rPr>
              <w:t>recognized</w:t>
            </w:r>
            <w:r w:rsidRPr="006C1D63">
              <w:rPr>
                <w:rFonts w:ascii="Aptos Narrow" w:eastAsia="Times New Roman" w:hAnsi="Aptos Narrow" w:cs="Times New Roman"/>
                <w:kern w:val="0"/>
                <w:lang w:val="en-US" w:eastAsia="da-DK"/>
                <w14:ligatures w14:val="none"/>
              </w:rPr>
              <w:t xml:space="preserve"> eco-labels and/or verified low VOC emissions, free from heavy metals;</w:t>
            </w:r>
            <w:r w:rsidRPr="006C1D63">
              <w:rPr>
                <w:rFonts w:ascii="Aptos Narrow" w:eastAsia="Times New Roman" w:hAnsi="Aptos Narrow" w:cs="Times New Roman"/>
                <w:kern w:val="0"/>
                <w:lang w:val="en-US" w:eastAsia="da-DK"/>
                <w14:ligatures w14:val="none"/>
              </w:rPr>
              <w:br w:type="page"/>
            </w:r>
          </w:p>
          <w:p w14:paraId="107649E1" w14:textId="77777777" w:rsidR="007270F3" w:rsidRDefault="007270F3" w:rsidP="004E52D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b) wood and plant-based materials carrying </w:t>
            </w:r>
            <w:r>
              <w:rPr>
                <w:rFonts w:ascii="Aptos Narrow" w:eastAsia="Times New Roman" w:hAnsi="Aptos Narrow" w:cs="Times New Roman"/>
                <w:kern w:val="0"/>
                <w:lang w:val="en-US" w:eastAsia="da-DK"/>
                <w14:ligatures w14:val="none"/>
              </w:rPr>
              <w:t>recognized</w:t>
            </w:r>
            <w:r w:rsidRPr="006C1D63">
              <w:rPr>
                <w:rFonts w:ascii="Aptos Narrow" w:eastAsia="Times New Roman" w:hAnsi="Aptos Narrow" w:cs="Times New Roman"/>
                <w:kern w:val="0"/>
                <w:lang w:val="en-US" w:eastAsia="da-DK"/>
                <w14:ligatures w14:val="none"/>
              </w:rPr>
              <w:t xml:space="preserve"> certifications, ensuring sustainable harvesting practices and, where feasible, local sourcing; and/or</w:t>
            </w:r>
          </w:p>
          <w:p w14:paraId="24FCF935" w14:textId="77777777" w:rsidR="007270F3" w:rsidRDefault="007270F3" w:rsidP="004E52D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c) flooring, insulation, adhesives, sealants, and other construction/refurbishment products with </w:t>
            </w:r>
            <w:r>
              <w:rPr>
                <w:rFonts w:ascii="Aptos Narrow" w:eastAsia="Times New Roman" w:hAnsi="Aptos Narrow" w:cs="Times New Roman"/>
                <w:kern w:val="0"/>
                <w:lang w:val="en-US" w:eastAsia="da-DK"/>
                <w14:ligatures w14:val="none"/>
              </w:rPr>
              <w:t>recognized</w:t>
            </w:r>
            <w:r w:rsidRPr="006C1D63">
              <w:rPr>
                <w:rFonts w:ascii="Aptos Narrow" w:eastAsia="Times New Roman" w:hAnsi="Aptos Narrow" w:cs="Times New Roman"/>
                <w:kern w:val="0"/>
                <w:lang w:val="en-US" w:eastAsia="da-DK"/>
                <w14:ligatures w14:val="none"/>
              </w:rPr>
              <w:t xml:space="preserve"> eco-labels, low chemical emissions, or recycled content.</w:t>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kern w:val="0"/>
                <w:lang w:val="en-US" w:eastAsia="da-DK"/>
                <w14:ligatures w14:val="none"/>
              </w:rPr>
              <w:br w:type="page"/>
            </w:r>
          </w:p>
          <w:p w14:paraId="17F13023" w14:textId="77777777" w:rsidR="007270F3" w:rsidRDefault="007270F3" w:rsidP="004E52D8">
            <w:pPr>
              <w:spacing w:after="0" w:line="240" w:lineRule="auto"/>
              <w:rPr>
                <w:rFonts w:ascii="Aptos Narrow" w:eastAsia="Times New Roman" w:hAnsi="Aptos Narrow" w:cs="Times New Roman"/>
                <w:kern w:val="0"/>
                <w:lang w:val="en-US" w:eastAsia="da-DK"/>
                <w14:ligatures w14:val="none"/>
              </w:rPr>
            </w:pPr>
          </w:p>
          <w:p w14:paraId="1AD065F1" w14:textId="77777777" w:rsidR="007270F3" w:rsidRDefault="007270F3" w:rsidP="004E52D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Products used comply with national legislation, and selection should be based on minimising health risks to occupants and workers while reducing environmental harm.</w:t>
            </w:r>
          </w:p>
          <w:p w14:paraId="47E37D02" w14:textId="77777777" w:rsidR="007270F3" w:rsidRDefault="007270F3" w:rsidP="004E52D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It is recommended, where safe, fit-for-purpose and where long-term impacts can be reasonably assessed, to prioritise second-hand or recycled materials to reduce resource use and waste. However, some materials (e.g. insulation, fire-retardant products) may not be suitable for reuse or recycling due to safety or performance requirements.</w:t>
            </w:r>
          </w:p>
          <w:p w14:paraId="7D3F80E0" w14:textId="77777777" w:rsidR="007270F3" w:rsidRDefault="007270F3" w:rsidP="004E52D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ype="page"/>
            </w:r>
          </w:p>
          <w:p w14:paraId="084018B3" w14:textId="77777777" w:rsidR="007270F3" w:rsidRDefault="007270F3" w:rsidP="004E52D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audit, the organization presents:</w:t>
            </w:r>
          </w:p>
          <w:p w14:paraId="1E00404E" w14:textId="77777777" w:rsidR="007270F3" w:rsidRDefault="007270F3" w:rsidP="004E52D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a list of the sustainable materials purchased/used for the 2 selected material types during the past 24 or 6 months (depending on certification year); and</w:t>
            </w:r>
          </w:p>
          <w:p w14:paraId="5C5D5A1E" w14:textId="0AAFA96F" w:rsidR="007270F3" w:rsidRPr="006C1D63" w:rsidRDefault="007270F3" w:rsidP="00CC70A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documentation for these materials (e.g. invoices, product specifications, or certificates) showing eco-labels, certifications, or other verified low-impact attributes as listed above.</w:t>
            </w:r>
            <w:r w:rsidRPr="006C1D63">
              <w:rPr>
                <w:rFonts w:ascii="Aptos Narrow" w:eastAsia="Times New Roman" w:hAnsi="Aptos Narrow" w:cs="Times New Roman"/>
                <w:kern w:val="0"/>
                <w:lang w:val="en-US" w:eastAsia="da-DK"/>
                <w14:ligatures w14:val="none"/>
              </w:rPr>
              <w:br w:type="page"/>
              <w:t>Where appropriate, a visual inspection confirms eco-labelled or certified sustainable products.</w:t>
            </w:r>
            <w:r w:rsidRPr="006C1D63">
              <w:rPr>
                <w:rFonts w:ascii="Aptos Narrow" w:eastAsia="Times New Roman" w:hAnsi="Aptos Narrow" w:cs="Times New Roman"/>
                <w:kern w:val="0"/>
                <w:lang w:val="en-US" w:eastAsia="da-DK"/>
                <w14:ligatures w14:val="none"/>
              </w:rPr>
              <w:br w:type="page"/>
              <w:t xml:space="preserve"> </w:t>
            </w:r>
          </w:p>
        </w:tc>
      </w:tr>
      <w:tr w:rsidR="007270F3" w:rsidRPr="003B6EB0" w14:paraId="7BC5DA2E" w14:textId="77777777" w:rsidTr="000E5661">
        <w:trPr>
          <w:gridAfter w:val="2"/>
          <w:wAfter w:w="16098" w:type="dxa"/>
          <w:trHeight w:val="4500"/>
        </w:trPr>
        <w:tc>
          <w:tcPr>
            <w:tcW w:w="1432" w:type="dxa"/>
            <w:noWrap/>
            <w:hideMark/>
          </w:tcPr>
          <w:p w14:paraId="1DE43C90" w14:textId="7C7DC0FC" w:rsidR="007270F3" w:rsidRPr="00CC70AF" w:rsidRDefault="007270F3" w:rsidP="004E52D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7.8</w:t>
            </w:r>
          </w:p>
        </w:tc>
        <w:tc>
          <w:tcPr>
            <w:tcW w:w="3386" w:type="dxa"/>
            <w:hideMark/>
          </w:tcPr>
          <w:p w14:paraId="57F41EF4" w14:textId="57C0D442" w:rsidR="007270F3" w:rsidRPr="0076696E" w:rsidRDefault="007270F3" w:rsidP="004E52D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use of agrochemical products is </w:t>
            </w:r>
            <w:r>
              <w:rPr>
                <w:rFonts w:ascii="Aptos Narrow" w:eastAsia="Times New Roman" w:hAnsi="Aptos Narrow" w:cs="Times New Roman"/>
                <w:kern w:val="0"/>
                <w:lang w:val="en-US" w:eastAsia="da-DK"/>
                <w14:ligatures w14:val="none"/>
              </w:rPr>
              <w:t>minimize</w:t>
            </w:r>
            <w:r w:rsidRPr="006C1D63">
              <w:rPr>
                <w:rFonts w:ascii="Aptos Narrow" w:eastAsia="Times New Roman" w:hAnsi="Aptos Narrow" w:cs="Times New Roman"/>
                <w:kern w:val="0"/>
                <w:lang w:val="en-US" w:eastAsia="da-DK"/>
                <w14:ligatures w14:val="none"/>
              </w:rPr>
              <w:t xml:space="preserve">d and strictly controlled. </w:t>
            </w:r>
            <w:r w:rsidRPr="00C9547C">
              <w:rPr>
                <w:rFonts w:ascii="Aptos Narrow" w:eastAsia="Times New Roman" w:hAnsi="Aptos Narrow" w:cs="Times New Roman"/>
                <w:kern w:val="0"/>
                <w:lang w:val="en-US" w:eastAsia="da-DK"/>
                <w14:ligatures w14:val="none"/>
              </w:rPr>
              <w:t xml:space="preserve">(I) </w:t>
            </w:r>
          </w:p>
        </w:tc>
        <w:tc>
          <w:tcPr>
            <w:tcW w:w="10489" w:type="dxa"/>
          </w:tcPr>
          <w:p w14:paraId="44809CE7" w14:textId="77777777" w:rsidR="007270F3" w:rsidRPr="008D006C" w:rsidRDefault="007270F3" w:rsidP="004E52D8">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8D006C">
              <w:rPr>
                <w:rFonts w:ascii="Aptos Narrow" w:eastAsia="Times New Roman" w:hAnsi="Aptos Narrow" w:cs="Times New Roman"/>
                <w:b/>
                <w:bCs/>
                <w:kern w:val="0"/>
                <w:lang w:val="en-US" w:eastAsia="da-DK"/>
                <w14:ligatures w14:val="none"/>
              </w:rPr>
              <w:t>Relevance</w:t>
            </w:r>
            <w:r w:rsidRPr="008D006C">
              <w:rPr>
                <w:rFonts w:ascii="Aptos Narrow" w:eastAsia="Times New Roman" w:hAnsi="Aptos Narrow" w:cs="Times New Roman"/>
                <w:b/>
                <w:bCs/>
                <w:kern w:val="0"/>
                <w:lang w:val="en-US" w:eastAsia="da-DK"/>
                <w14:ligatures w14:val="none"/>
              </w:rPr>
              <w:br w:type="page"/>
            </w:r>
          </w:p>
          <w:p w14:paraId="151030CC" w14:textId="77777777" w:rsidR="007270F3" w:rsidRDefault="007270F3" w:rsidP="004E52D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To reduce risks to ecosystems, biodiversity and human health, the organization restricts the use of agrochemical products. By prioritising organic or natural alternatives, the organization supports ecological balance, healthier green spaces and more responsible land management. </w:t>
            </w:r>
            <w:r w:rsidRPr="006C1D63">
              <w:rPr>
                <w:rFonts w:ascii="Aptos Narrow" w:eastAsia="Times New Roman" w:hAnsi="Aptos Narrow" w:cs="Times New Roman"/>
                <w:kern w:val="0"/>
                <w:lang w:val="en-US" w:eastAsia="da-DK"/>
                <w14:ligatures w14:val="none"/>
              </w:rPr>
              <w:br w:type="page"/>
            </w:r>
          </w:p>
          <w:p w14:paraId="292CC4A6" w14:textId="77777777" w:rsidR="007270F3" w:rsidRPr="008D006C" w:rsidRDefault="007270F3" w:rsidP="004E52D8">
            <w:pPr>
              <w:spacing w:after="0" w:line="240" w:lineRule="auto"/>
              <w:rPr>
                <w:rFonts w:ascii="Aptos Narrow" w:eastAsia="Times New Roman" w:hAnsi="Aptos Narrow" w:cs="Times New Roman"/>
                <w:b/>
                <w:bCs/>
                <w:kern w:val="0"/>
                <w:lang w:val="en-US" w:eastAsia="da-DK"/>
                <w14:ligatures w14:val="none"/>
              </w:rPr>
            </w:pPr>
            <w:r w:rsidRPr="008D006C">
              <w:rPr>
                <w:rFonts w:ascii="Aptos Narrow" w:eastAsia="Times New Roman" w:hAnsi="Aptos Narrow" w:cs="Times New Roman"/>
                <w:b/>
                <w:bCs/>
                <w:kern w:val="0"/>
                <w:lang w:val="en-US" w:eastAsia="da-DK"/>
                <w14:ligatures w14:val="none"/>
              </w:rPr>
              <w:t>Expectations for implementation</w:t>
            </w:r>
            <w:r w:rsidRPr="008D006C">
              <w:rPr>
                <w:rFonts w:ascii="Aptos Narrow" w:eastAsia="Times New Roman" w:hAnsi="Aptos Narrow" w:cs="Times New Roman"/>
                <w:b/>
                <w:bCs/>
                <w:kern w:val="0"/>
                <w:lang w:val="en-US" w:eastAsia="da-DK"/>
                <w14:ligatures w14:val="none"/>
              </w:rPr>
              <w:br w:type="page"/>
            </w:r>
          </w:p>
          <w:p w14:paraId="3580D32C" w14:textId="77777777" w:rsidR="007270F3" w:rsidRDefault="007270F3" w:rsidP="004E52D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Routine use of agrochemical products such as pesticides (including herbicides, insecticides, fungicides, rodenticides, molluscicides, nematicides, plant growth regulators, defoliants and desiccants), fertilisers and plant growth regulators is not permitted. </w:t>
            </w:r>
            <w:r w:rsidRPr="006C1D63">
              <w:rPr>
                <w:rFonts w:ascii="Aptos Narrow" w:eastAsia="Times New Roman" w:hAnsi="Aptos Narrow" w:cs="Times New Roman"/>
                <w:kern w:val="0"/>
                <w:lang w:val="en-US" w:eastAsia="da-DK"/>
                <w14:ligatures w14:val="none"/>
              </w:rPr>
              <w:br w:type="page"/>
              <w:t xml:space="preserve">The organization implements an Integrated Pest Management (IPM) approach or equivalent system, with the following hierarchy: </w:t>
            </w:r>
          </w:p>
          <w:p w14:paraId="2A3201AC" w14:textId="77777777" w:rsidR="007270F3" w:rsidRDefault="007270F3" w:rsidP="004E52D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preventive and non-chemical methods such as mechanical weed control, gas flames, soil health management through composting, etc., are prioritised;</w:t>
            </w:r>
          </w:p>
          <w:p w14:paraId="5B76F049" w14:textId="77777777" w:rsidR="007270F3" w:rsidRDefault="007270F3" w:rsidP="004E52D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if intervention is still required due to cases of clear necessity (e.g. hygiene- or safety-related risks, or specific soil fertility needs), organic or natural alternatives are used (e.g. organic fertilisers, natural soil conditioners, or pest repellents approved under organic standards); and</w:t>
            </w:r>
          </w:p>
          <w:p w14:paraId="7CED0153" w14:textId="77777777" w:rsidR="007270F3" w:rsidRDefault="007270F3" w:rsidP="004E52D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 only when no organic or natural replacements are available, agrochemical products may be applied. In such cases, only “ready-to-use” products are used, preferably with slow release and applied once a year at the minimum possible level. The use of glyphosate and all other products listed by the Forest Stewardship Council (FSC) as Highly Hazardous Pesticides is strictly forbidden. </w:t>
            </w:r>
          </w:p>
          <w:p w14:paraId="2B58C111" w14:textId="77777777" w:rsidR="007270F3" w:rsidRDefault="007270F3" w:rsidP="004E52D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Handling of agrochemical products can only be done by staff or external contractors trained/licensed for the purpose (see criterion 1.21). </w:t>
            </w:r>
          </w:p>
          <w:p w14:paraId="06F38305" w14:textId="77777777" w:rsidR="007270F3" w:rsidRDefault="007270F3" w:rsidP="004E52D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All relevant safety measures must be taken, such as the use of personal protective equipment during the application and the use of safety data sheets with recommended dosage. An annual schedule of application and written records of the application of the product (including the quantities used) must be kept. Chemical substances are stored properly (see criterion 5.4) and empty containers are correctly disposed according to the national/local legislation on the matter. </w:t>
            </w:r>
            <w:r w:rsidRPr="006C1D63">
              <w:rPr>
                <w:rFonts w:ascii="Aptos Narrow" w:eastAsia="Times New Roman" w:hAnsi="Aptos Narrow" w:cs="Times New Roman"/>
                <w:kern w:val="0"/>
                <w:lang w:val="en-US" w:eastAsia="da-DK"/>
                <w14:ligatures w14:val="none"/>
              </w:rPr>
              <w:br w:type="page"/>
              <w:t>It is strongly recommended to have an external expert conduct annual soil testing for fertiliser management and to monitor soil health over time.</w:t>
            </w:r>
            <w:r w:rsidRPr="006C1D63">
              <w:rPr>
                <w:rFonts w:ascii="Aptos Narrow" w:eastAsia="Times New Roman" w:hAnsi="Aptos Narrow" w:cs="Times New Roman"/>
                <w:kern w:val="0"/>
                <w:lang w:val="en-US" w:eastAsia="da-DK"/>
                <w14:ligatures w14:val="none"/>
              </w:rPr>
              <w:br w:type="page"/>
              <w:t>This criterion remains applicable when the organization contracts an external company to carry out the maintenance of its green areas.</w:t>
            </w:r>
            <w:r w:rsidRPr="006C1D63">
              <w:rPr>
                <w:rFonts w:ascii="Aptos Narrow" w:eastAsia="Times New Roman" w:hAnsi="Aptos Narrow" w:cs="Times New Roman"/>
                <w:kern w:val="0"/>
                <w:lang w:val="en-US" w:eastAsia="da-DK"/>
                <w14:ligatures w14:val="none"/>
              </w:rPr>
              <w:br w:type="page"/>
            </w:r>
          </w:p>
          <w:p w14:paraId="46F60220" w14:textId="77777777" w:rsidR="007270F3" w:rsidRPr="008D006C" w:rsidRDefault="007270F3" w:rsidP="004E52D8">
            <w:pPr>
              <w:spacing w:after="0" w:line="240" w:lineRule="auto"/>
              <w:rPr>
                <w:rFonts w:ascii="Aptos Narrow" w:eastAsia="Times New Roman" w:hAnsi="Aptos Narrow" w:cs="Times New Roman"/>
                <w:b/>
                <w:bCs/>
                <w:kern w:val="0"/>
                <w:lang w:val="en-US" w:eastAsia="da-DK"/>
                <w14:ligatures w14:val="none"/>
              </w:rPr>
            </w:pPr>
            <w:r w:rsidRPr="008D006C">
              <w:rPr>
                <w:rFonts w:ascii="Aptos Narrow" w:eastAsia="Times New Roman" w:hAnsi="Aptos Narrow" w:cs="Times New Roman"/>
                <w:b/>
                <w:bCs/>
                <w:kern w:val="0"/>
                <w:lang w:val="en-US" w:eastAsia="da-DK"/>
                <w14:ligatures w14:val="none"/>
              </w:rPr>
              <w:t>Audit evidence</w:t>
            </w:r>
          </w:p>
          <w:p w14:paraId="66BC5F03" w14:textId="77777777" w:rsidR="007270F3" w:rsidRDefault="007270F3" w:rsidP="004E52D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During the audit, the organization presents its written Integrated Pest Management (IPM) approach or equivalent system, confirming agrochemical products are only applied due to clear necessity, as a last resort when no organic or natural alternatives are available.</w:t>
            </w:r>
            <w:r w:rsidRPr="006C1D63">
              <w:rPr>
                <w:rFonts w:ascii="Aptos Narrow" w:eastAsia="Times New Roman" w:hAnsi="Aptos Narrow" w:cs="Times New Roman"/>
                <w:kern w:val="0"/>
                <w:lang w:val="en-US" w:eastAsia="da-DK"/>
                <w14:ligatures w14:val="none"/>
              </w:rPr>
              <w:br w:type="page"/>
              <w:t>In specific circumstances, the organization presents:</w:t>
            </w:r>
            <w:r w:rsidRPr="006C1D63">
              <w:rPr>
                <w:rFonts w:ascii="Aptos Narrow" w:eastAsia="Times New Roman" w:hAnsi="Aptos Narrow" w:cs="Times New Roman"/>
                <w:kern w:val="0"/>
                <w:lang w:val="en-US" w:eastAsia="da-DK"/>
                <w14:ligatures w14:val="none"/>
              </w:rPr>
              <w:br w:type="page"/>
            </w:r>
          </w:p>
          <w:p w14:paraId="6395EAAD" w14:textId="77777777" w:rsidR="007270F3" w:rsidRDefault="007270F3" w:rsidP="004E52D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records of application, including the product name, purpose, dosage and frequency, if agrochemicals are used; and/or</w:t>
            </w:r>
          </w:p>
          <w:p w14:paraId="4B544AC9" w14:textId="0958E0F8" w:rsidR="007270F3" w:rsidRPr="006C1D63" w:rsidRDefault="007270F3" w:rsidP="004E52D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the contractor’s written policy on agrochemical uses in the organization’s grounds, if an external company carries out maintenance.</w:t>
            </w:r>
            <w:r w:rsidRPr="006C1D63">
              <w:rPr>
                <w:rFonts w:ascii="Aptos Narrow" w:eastAsia="Times New Roman" w:hAnsi="Aptos Narrow" w:cs="Times New Roman"/>
                <w:kern w:val="0"/>
                <w:lang w:val="en-US" w:eastAsia="da-DK"/>
                <w14:ligatures w14:val="none"/>
              </w:rPr>
              <w:br w:type="page"/>
              <w:t>During the visual inspection, and where applicable, the auditor checks a sample  of 3 application records against observed practices to confirm that agrochemicals are used only when necessary and as a last resort in line with the organization’s IPM approach (methodology C).</w:t>
            </w:r>
          </w:p>
        </w:tc>
      </w:tr>
      <w:tr w:rsidR="007270F3" w:rsidRPr="003B6EB0" w14:paraId="640C37BF" w14:textId="77777777" w:rsidTr="000E5661">
        <w:trPr>
          <w:gridAfter w:val="2"/>
          <w:wAfter w:w="16098" w:type="dxa"/>
          <w:trHeight w:val="5625"/>
        </w:trPr>
        <w:tc>
          <w:tcPr>
            <w:tcW w:w="1432" w:type="dxa"/>
            <w:shd w:val="clear" w:color="auto" w:fill="FFFFFF" w:themeFill="background1"/>
            <w:noWrap/>
            <w:hideMark/>
          </w:tcPr>
          <w:p w14:paraId="70501CC1" w14:textId="752213A2" w:rsidR="007270F3" w:rsidRPr="004E52D8" w:rsidRDefault="007270F3" w:rsidP="004E52D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7.9</w:t>
            </w:r>
          </w:p>
        </w:tc>
        <w:tc>
          <w:tcPr>
            <w:tcW w:w="3386" w:type="dxa"/>
            <w:shd w:val="clear" w:color="auto" w:fill="FFFFFF" w:themeFill="background1"/>
            <w:hideMark/>
          </w:tcPr>
          <w:p w14:paraId="4C6C16AB" w14:textId="4C1F89F1" w:rsidR="007270F3" w:rsidRPr="004E52D8" w:rsidRDefault="007270F3" w:rsidP="004E52D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Newly purchased garden maintenance equipment is electrically or manually driven. </w:t>
            </w:r>
            <w:r w:rsidRPr="0076696E">
              <w:rPr>
                <w:rFonts w:ascii="Aptos Narrow" w:eastAsia="Times New Roman" w:hAnsi="Aptos Narrow" w:cs="Times New Roman"/>
                <w:kern w:val="0"/>
                <w:lang w:val="en-US" w:eastAsia="da-DK"/>
                <w14:ligatures w14:val="none"/>
              </w:rPr>
              <w:t>(I)</w:t>
            </w:r>
          </w:p>
        </w:tc>
        <w:tc>
          <w:tcPr>
            <w:tcW w:w="10489" w:type="dxa"/>
            <w:shd w:val="clear" w:color="auto" w:fill="FFFFFF" w:themeFill="background1"/>
          </w:tcPr>
          <w:p w14:paraId="0240D37B"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br w:type="page"/>
            </w:r>
          </w:p>
          <w:p w14:paraId="0BFDCF02"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Conventional fuel-powered garden equipment contributes to greenhouse gas (GHG) emissions, noise pollution and poor air quality, which negatively affect the environment, staff, visitors and surrounding communities. By choosing manual or electric equipment, organizations reduce their carbon footprint, improve working conditions and promote more sustainable management of green areas.</w:t>
            </w:r>
            <w:r w:rsidRPr="006C1D63">
              <w:rPr>
                <w:rFonts w:ascii="Aptos Narrow" w:eastAsia="Times New Roman" w:hAnsi="Aptos Narrow" w:cs="Times New Roman"/>
                <w:kern w:val="0"/>
                <w:lang w:val="en-US" w:eastAsia="da-DK"/>
                <w14:ligatures w14:val="none"/>
              </w:rPr>
              <w:br w:type="page"/>
            </w:r>
          </w:p>
          <w:p w14:paraId="22FB317C"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19A61D89"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All garden maintenance equipment (including lawnmowers, trimmers, leaf blowers and similar machinery) purchased within the last 24 months (for re-applicants) or 6 months (for first-time applicants) is energy efficient, low in noise and low in carbon emissions. The equipment may be manual or electric.</w:t>
            </w:r>
            <w:r w:rsidRPr="006C1D63">
              <w:rPr>
                <w:rFonts w:ascii="Aptos Narrow" w:eastAsia="Times New Roman" w:hAnsi="Aptos Narrow" w:cs="Times New Roman"/>
                <w:kern w:val="0"/>
                <w:lang w:val="en-US" w:eastAsia="da-DK"/>
                <w14:ligatures w14:val="none"/>
              </w:rPr>
              <w:br w:type="page"/>
              <w:t xml:space="preserve">For robotic lawnmowers, it is strongly recommended that they do not operate at night and run only during daylight or early evening hours to </w:t>
            </w:r>
            <w:r>
              <w:rPr>
                <w:rFonts w:ascii="Aptos Narrow" w:eastAsia="Times New Roman" w:hAnsi="Aptos Narrow" w:cs="Times New Roman"/>
                <w:kern w:val="0"/>
                <w:lang w:val="en-US" w:eastAsia="da-DK"/>
                <w14:ligatures w14:val="none"/>
              </w:rPr>
              <w:t>minimize</w:t>
            </w:r>
            <w:r w:rsidRPr="006C1D63">
              <w:rPr>
                <w:rFonts w:ascii="Aptos Narrow" w:eastAsia="Times New Roman" w:hAnsi="Aptos Narrow" w:cs="Times New Roman"/>
                <w:kern w:val="0"/>
                <w:lang w:val="en-US" w:eastAsia="da-DK"/>
                <w14:ligatures w14:val="none"/>
              </w:rPr>
              <w:t xml:space="preserve"> disturbance to wildlife. This criterion is Imperative (I) for organizations with up to 4,000 m² of lawn/grass area; for larger areas, this is a Guideline (G) criterion. This criterion remains applicable when the organization contracts an external company to carry out the maintenance of its green areas.</w:t>
            </w:r>
            <w:r w:rsidRPr="006C1D63">
              <w:rPr>
                <w:rFonts w:ascii="Aptos Narrow" w:eastAsia="Times New Roman" w:hAnsi="Aptos Narrow" w:cs="Times New Roman"/>
                <w:kern w:val="0"/>
                <w:lang w:val="en-US" w:eastAsia="da-DK"/>
                <w14:ligatures w14:val="none"/>
              </w:rPr>
              <w:br w:type="page"/>
            </w:r>
          </w:p>
          <w:p w14:paraId="14C7BD8B" w14:textId="77777777" w:rsidR="007270F3" w:rsidRDefault="007270F3" w:rsidP="00173B7F">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p>
          <w:p w14:paraId="69AE7004" w14:textId="4DBF3222" w:rsidR="007270F3" w:rsidRPr="006C1D63" w:rsidRDefault="007270F3" w:rsidP="004E52D8">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During the audit, the organization presents documentation showing that garden maintenance equipment purchased within the last 24 or 6 months (depending on certification year) by the organization or by third-party contractors is electric or manual.</w:t>
            </w:r>
            <w:r w:rsidRPr="006C1D63">
              <w:rPr>
                <w:rFonts w:ascii="Aptos Narrow" w:eastAsia="Times New Roman" w:hAnsi="Aptos Narrow" w:cs="Times New Roman"/>
                <w:kern w:val="0"/>
                <w:lang w:val="en-US" w:eastAsia="da-DK"/>
                <w14:ligatures w14:val="none"/>
              </w:rPr>
              <w:br w:type="page"/>
              <w:t>In specific circumstances, if an external company carries out maintenance, the contractor’s written policy on equipment/machinery uses on the organization’s grounds following the above guidelines is presented.</w:t>
            </w:r>
            <w:r w:rsidRPr="006C1D63">
              <w:rPr>
                <w:rFonts w:ascii="Aptos Narrow" w:eastAsia="Times New Roman" w:hAnsi="Aptos Narrow" w:cs="Times New Roman"/>
                <w:kern w:val="0"/>
                <w:lang w:val="en-US" w:eastAsia="da-DK"/>
                <w14:ligatures w14:val="none"/>
              </w:rPr>
              <w:br w:type="page"/>
            </w:r>
          </w:p>
        </w:tc>
      </w:tr>
      <w:tr w:rsidR="007270F3" w:rsidRPr="003B6EB0" w14:paraId="58D5F7AA" w14:textId="77777777" w:rsidTr="000E5661">
        <w:trPr>
          <w:gridAfter w:val="2"/>
          <w:wAfter w:w="16098" w:type="dxa"/>
          <w:trHeight w:val="6075"/>
        </w:trPr>
        <w:tc>
          <w:tcPr>
            <w:tcW w:w="1432" w:type="dxa"/>
            <w:noWrap/>
            <w:hideMark/>
          </w:tcPr>
          <w:p w14:paraId="43C3829D" w14:textId="1C243EA6" w:rsidR="007270F3" w:rsidRPr="004E52D8"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7.10</w:t>
            </w:r>
          </w:p>
        </w:tc>
        <w:tc>
          <w:tcPr>
            <w:tcW w:w="3386" w:type="dxa"/>
            <w:hideMark/>
          </w:tcPr>
          <w:p w14:paraId="3E768DE9" w14:textId="29594E42" w:rsidR="007270F3" w:rsidRPr="00C9547C"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w:t>
            </w:r>
            <w:r w:rsidRPr="006C1D63">
              <w:rPr>
                <w:rFonts w:ascii="Aptos Narrow" w:eastAsia="Times New Roman" w:hAnsi="Aptos Narrow" w:cs="Times New Roman"/>
                <w:b/>
                <w:bCs/>
                <w:kern w:val="0"/>
                <w:lang w:val="en-US" w:eastAsia="da-DK"/>
                <w14:ligatures w14:val="none"/>
              </w:rPr>
              <w:t xml:space="preserve">organization </w:t>
            </w:r>
            <w:r w:rsidRPr="006C1D63">
              <w:rPr>
                <w:rFonts w:ascii="Aptos Narrow" w:eastAsia="Times New Roman" w:hAnsi="Aptos Narrow" w:cs="Times New Roman"/>
                <w:kern w:val="0"/>
                <w:lang w:val="en-US" w:eastAsia="da-DK"/>
                <w14:ligatures w14:val="none"/>
              </w:rPr>
              <w:t xml:space="preserve">takes maintenance initiatives in its green areas according to the principles of ecological management. </w:t>
            </w:r>
            <w:r w:rsidRPr="0076696E">
              <w:rPr>
                <w:rFonts w:ascii="Aptos Narrow" w:eastAsia="Times New Roman" w:hAnsi="Aptos Narrow" w:cs="Times New Roman"/>
                <w:kern w:val="0"/>
                <w:lang w:val="en-US" w:eastAsia="da-DK"/>
                <w14:ligatures w14:val="none"/>
              </w:rPr>
              <w:t>(I)</w:t>
            </w:r>
          </w:p>
        </w:tc>
        <w:tc>
          <w:tcPr>
            <w:tcW w:w="10489" w:type="dxa"/>
          </w:tcPr>
          <w:p w14:paraId="69175745" w14:textId="77777777" w:rsidR="007270F3" w:rsidRDefault="007270F3" w:rsidP="00173B7F">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p>
          <w:p w14:paraId="3F7BDFB0"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Green areas enhance visitor experience and biodiversity but can cause unnecessary water usage and environmental impacts if poorly managed. Responsible maintenance ensures healthy vegetation while conserving resources, preserving the visual quality and function of outdoor spaces and supporting local ecosystems.</w:t>
            </w:r>
          </w:p>
          <w:p w14:paraId="0E4132D0"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7647212A"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ensures that green areas and ornamental landscapes on the premises are maintained according to the principles of ecological management. Maintenance practices are adapted to the local climate, environmental context and seasonal changes, while supporting ecological diversity and avoiding disruption to local wildlife.</w:t>
            </w:r>
            <w:r w:rsidRPr="006C1D63">
              <w:rPr>
                <w:rFonts w:ascii="Aptos Narrow" w:eastAsia="Times New Roman" w:hAnsi="Aptos Narrow" w:cs="Times New Roman"/>
                <w:kern w:val="0"/>
                <w:lang w:val="en-US" w:eastAsia="da-DK"/>
                <w14:ligatures w14:val="none"/>
              </w:rPr>
              <w:br w:type="page"/>
            </w:r>
          </w:p>
          <w:p w14:paraId="21D02CAA"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Action (a) below is always mandatory, and the organization is encouraged to take at least 1 additional action. Examples of additional actions are listed in items (b)–(e):</w:t>
            </w:r>
            <w:r w:rsidRPr="006C1D63">
              <w:rPr>
                <w:rFonts w:ascii="Aptos Narrow" w:eastAsia="Times New Roman" w:hAnsi="Aptos Narrow" w:cs="Times New Roman"/>
                <w:kern w:val="0"/>
                <w:lang w:val="en-US" w:eastAsia="da-DK"/>
                <w14:ligatures w14:val="none"/>
              </w:rPr>
              <w:br w:type="page"/>
            </w:r>
          </w:p>
          <w:p w14:paraId="4A4E3885"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 efficient and targeted watering methods (e.g. drip irrigation, moisture sensors, early morning/evening/night watering particularly in hot or arid regions). The irrigation practices are adapted to the local climate, environmental context and seasonality to optimize efficiency and avoid unnecessary water loss;</w:t>
            </w:r>
            <w:r w:rsidRPr="006C1D63">
              <w:rPr>
                <w:rFonts w:ascii="Aptos Narrow" w:eastAsia="Times New Roman" w:hAnsi="Aptos Narrow" w:cs="Times New Roman"/>
                <w:kern w:val="0"/>
                <w:lang w:val="en-US" w:eastAsia="da-DK"/>
                <w14:ligatures w14:val="none"/>
              </w:rPr>
              <w:br w:type="page"/>
            </w:r>
          </w:p>
          <w:p w14:paraId="35DB1A16"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b) soil health care through composting or mulching;</w:t>
            </w:r>
            <w:r w:rsidRPr="006C1D63">
              <w:rPr>
                <w:rFonts w:ascii="Aptos Narrow" w:eastAsia="Times New Roman" w:hAnsi="Aptos Narrow" w:cs="Times New Roman"/>
                <w:kern w:val="0"/>
                <w:lang w:val="en-US" w:eastAsia="da-DK"/>
                <w14:ligatures w14:val="none"/>
              </w:rPr>
              <w:br w:type="page"/>
            </w:r>
          </w:p>
          <w:p w14:paraId="31849AAE"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c) pruning, mowing and plant care timed to optimize plant resilience and reduce resource needs, e.g. maintaining areas of taller, undisturbed grass where access is not required; using higher mower settings; and adjusting mowing frequency according to vegetation growth and site use. The schedule of such activities considers the life cycles of local fauna, avoiding interference during sensitive periods such as nesting or breeding seasons;</w:t>
            </w:r>
            <w:r w:rsidRPr="006C1D63">
              <w:rPr>
                <w:rFonts w:ascii="Aptos Narrow" w:eastAsia="Times New Roman" w:hAnsi="Aptos Narrow" w:cs="Times New Roman"/>
                <w:kern w:val="0"/>
                <w:lang w:val="en-US" w:eastAsia="da-DK"/>
                <w14:ligatures w14:val="none"/>
              </w:rPr>
              <w:br w:type="page"/>
              <w:t xml:space="preserve"> </w:t>
            </w:r>
          </w:p>
          <w:p w14:paraId="472ED323"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 use of locally adapted and drought-resistant plant species. The selection of plant species is flexible and adapted to the specific local context, climate and environmental conditions. It also promotes ecological diversity by including a range of native species, various plant heights and layers (vertical stratification) and ensuring that flowering and fruiting periods are staggered throughout the year to support pollinators and wildlife;</w:t>
            </w:r>
            <w:r w:rsidRPr="006C1D63">
              <w:rPr>
                <w:rFonts w:ascii="Aptos Narrow" w:eastAsia="Times New Roman" w:hAnsi="Aptos Narrow" w:cs="Times New Roman"/>
                <w:kern w:val="0"/>
                <w:lang w:val="en-US" w:eastAsia="da-DK"/>
                <w14:ligatures w14:val="none"/>
              </w:rPr>
              <w:br w:type="page"/>
            </w:r>
          </w:p>
          <w:p w14:paraId="6A66BBF4"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e) management of pedestrian and vehicle movement to prevent soil compaction, vegetation loss and erosion in sensitive areas (e.g. using designated footpaths and access routes, limiting vehicle access to marked areas, discouraging off-trail movement with signage or natural barriers).</w:t>
            </w:r>
          </w:p>
          <w:p w14:paraId="02458278"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 It is recommended to display codes of conduct for sensitive ecosystems (e.g. dunes, mangroves, forests, turtle nesting areas) when such environments are present, preferably referring to official sources such as the UNWTO Responsible Tourist; and/or</w:t>
            </w:r>
            <w:r w:rsidRPr="006C1D63">
              <w:rPr>
                <w:rFonts w:ascii="Aptos Narrow" w:eastAsia="Times New Roman" w:hAnsi="Aptos Narrow" w:cs="Times New Roman"/>
                <w:kern w:val="0"/>
                <w:lang w:val="en-US" w:eastAsia="da-DK"/>
                <w14:ligatures w14:val="none"/>
              </w:rPr>
              <w:br w:type="page"/>
              <w:t>f) prevention and control of invasive alien species through proper identification, monitoring and proportionate action. Staff responsible for green-area maintenance are trained to recognize invasive alien species, understand their ecological impact and apply suitable control measures. Depending on the species, actions may include preventing spread and containment measures, selective removal or targeted monitoring. Regionally and nationally invasive species lists, databases or official guidance are used to confirm species identification, and legal reporting obligations are followed where applicable.</w:t>
            </w:r>
            <w:r w:rsidRPr="006C1D63">
              <w:rPr>
                <w:rFonts w:ascii="Aptos Narrow" w:eastAsia="Times New Roman" w:hAnsi="Aptos Narrow" w:cs="Times New Roman"/>
                <w:kern w:val="0"/>
                <w:lang w:val="en-US" w:eastAsia="da-DK"/>
                <w14:ligatures w14:val="none"/>
              </w:rPr>
              <w:br w:type="page"/>
              <w:t>The criterion applies to both direct employees and to outsourced staff/landscaping companies contracted by the organization to carry out the maintenance of its green areas.</w:t>
            </w:r>
            <w:r w:rsidRPr="006C1D63">
              <w:rPr>
                <w:rFonts w:ascii="Aptos Narrow" w:eastAsia="Times New Roman" w:hAnsi="Aptos Narrow" w:cs="Times New Roman"/>
                <w:kern w:val="0"/>
                <w:lang w:val="en-US" w:eastAsia="da-DK"/>
                <w14:ligatures w14:val="none"/>
              </w:rPr>
              <w:br w:type="page"/>
            </w:r>
          </w:p>
          <w:p w14:paraId="3FAAEE9D" w14:textId="77777777" w:rsidR="007270F3" w:rsidRDefault="007270F3" w:rsidP="00173B7F">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p>
          <w:p w14:paraId="1B90DFA5"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During the audit, the organization presents photos or visual evidence of green areas maintenance practices and/or installations (e.g. irrigation system, mulching, native plant beds).</w:t>
            </w:r>
            <w:r w:rsidRPr="006C1D63">
              <w:rPr>
                <w:rFonts w:ascii="Aptos Narrow" w:eastAsia="Times New Roman" w:hAnsi="Aptos Narrow" w:cs="Times New Roman"/>
                <w:kern w:val="0"/>
                <w:lang w:val="en-US" w:eastAsia="da-DK"/>
                <w14:ligatures w14:val="none"/>
              </w:rPr>
              <w:br w:type="page"/>
              <w:t>In specific circumstances, the organization presents:</w:t>
            </w:r>
          </w:p>
          <w:p w14:paraId="1FE088EC"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lastRenderedPageBreak/>
              <w:br w:type="page"/>
              <w:t>• a short description or confirmation of how practices are implemented (this can be included in the existing written Standard Operating Procedure (SOP)), where appropriate; and/or</w:t>
            </w:r>
            <w:r w:rsidRPr="006C1D63">
              <w:rPr>
                <w:rFonts w:ascii="Aptos Narrow" w:eastAsia="Times New Roman" w:hAnsi="Aptos Narrow" w:cs="Times New Roman"/>
                <w:kern w:val="0"/>
                <w:lang w:val="en-US" w:eastAsia="da-DK"/>
                <w14:ligatures w14:val="none"/>
              </w:rPr>
              <w:br w:type="page"/>
            </w:r>
          </w:p>
          <w:p w14:paraId="652F0B6B" w14:textId="03F18042" w:rsidR="007270F3" w:rsidRPr="006C1D6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the contractor’s written policy on the maintenance of green areas on the organization’s grounds, if an external company carries out maintenance.</w:t>
            </w:r>
            <w:r w:rsidRPr="006C1D63">
              <w:rPr>
                <w:rFonts w:ascii="Aptos Narrow" w:eastAsia="Times New Roman" w:hAnsi="Aptos Narrow" w:cs="Times New Roman"/>
                <w:kern w:val="0"/>
                <w:lang w:val="en-US" w:eastAsia="da-DK"/>
                <w14:ligatures w14:val="none"/>
              </w:rPr>
              <w:br w:type="page"/>
              <w:t>During the visual inspection, and where appropriate, the auditor conducts samplings in at least 1 area where efficient and targeted watering methods are used, and in 1 area where additional actions are taken to confirm maintenance practices and vegetation health.</w:t>
            </w:r>
          </w:p>
        </w:tc>
      </w:tr>
      <w:tr w:rsidR="007270F3" w:rsidRPr="003B6EB0" w14:paraId="6C984D66" w14:textId="77777777" w:rsidTr="000E5661">
        <w:trPr>
          <w:gridAfter w:val="2"/>
          <w:wAfter w:w="16098" w:type="dxa"/>
          <w:trHeight w:val="3600"/>
        </w:trPr>
        <w:tc>
          <w:tcPr>
            <w:tcW w:w="1432" w:type="dxa"/>
            <w:noWrap/>
            <w:hideMark/>
          </w:tcPr>
          <w:p w14:paraId="238B0EE6" w14:textId="300E77FF" w:rsidR="007270F3" w:rsidRPr="00173B7F"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7.11</w:t>
            </w:r>
          </w:p>
        </w:tc>
        <w:tc>
          <w:tcPr>
            <w:tcW w:w="3386" w:type="dxa"/>
            <w:hideMark/>
          </w:tcPr>
          <w:p w14:paraId="28C754BD" w14:textId="410C1278" w:rsidR="007270F3" w:rsidRPr="0076696E"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w:t>
            </w:r>
            <w:r w:rsidRPr="006C1D63">
              <w:rPr>
                <w:rFonts w:ascii="Aptos Narrow" w:eastAsia="Times New Roman" w:hAnsi="Aptos Narrow" w:cs="Times New Roman"/>
                <w:b/>
                <w:bCs/>
                <w:kern w:val="0"/>
                <w:lang w:val="en-US" w:eastAsia="da-DK"/>
                <w14:ligatures w14:val="none"/>
              </w:rPr>
              <w:t>organization</w:t>
            </w:r>
            <w:r w:rsidRPr="006C1D63">
              <w:rPr>
                <w:rFonts w:ascii="Aptos Narrow" w:eastAsia="Times New Roman" w:hAnsi="Aptos Narrow" w:cs="Times New Roman"/>
                <w:kern w:val="0"/>
                <w:lang w:val="en-US" w:eastAsia="da-DK"/>
                <w14:ligatures w14:val="none"/>
              </w:rPr>
              <w:t xml:space="preserve"> takes initiatives to protect and support the local biodiversity on (</w:t>
            </w:r>
            <w:r w:rsidRPr="006C1D63">
              <w:rPr>
                <w:rFonts w:ascii="Aptos Narrow" w:eastAsia="Times New Roman" w:hAnsi="Aptos Narrow" w:cs="Times New Roman"/>
                <w:b/>
                <w:bCs/>
                <w:kern w:val="0"/>
                <w:lang w:val="en-US" w:eastAsia="da-DK"/>
                <w14:ligatures w14:val="none"/>
              </w:rPr>
              <w:t>and/</w:t>
            </w:r>
            <w:r w:rsidRPr="006C1D63">
              <w:rPr>
                <w:rFonts w:ascii="Aptos Narrow" w:eastAsia="Times New Roman" w:hAnsi="Aptos Narrow" w:cs="Times New Roman"/>
                <w:kern w:val="0"/>
                <w:lang w:val="en-US" w:eastAsia="da-DK"/>
                <w14:ligatures w14:val="none"/>
              </w:rPr>
              <w:t xml:space="preserve">or </w:t>
            </w:r>
            <w:r w:rsidRPr="006C1D63">
              <w:rPr>
                <w:rFonts w:ascii="Aptos Narrow" w:eastAsia="Times New Roman" w:hAnsi="Aptos Narrow" w:cs="Times New Roman"/>
                <w:b/>
                <w:bCs/>
                <w:kern w:val="0"/>
                <w:lang w:val="en-US" w:eastAsia="da-DK"/>
                <w14:ligatures w14:val="none"/>
              </w:rPr>
              <w:t>beyond</w:t>
            </w:r>
            <w:r w:rsidRPr="006C1D63">
              <w:rPr>
                <w:rFonts w:ascii="Aptos Narrow" w:eastAsia="Times New Roman" w:hAnsi="Aptos Narrow" w:cs="Times New Roman"/>
                <w:kern w:val="0"/>
                <w:lang w:val="en-US" w:eastAsia="da-DK"/>
                <w14:ligatures w14:val="none"/>
              </w:rPr>
              <w:t xml:space="preserve">) its premises. </w:t>
            </w:r>
            <w:r w:rsidRPr="0076696E">
              <w:rPr>
                <w:rFonts w:ascii="Aptos Narrow" w:eastAsia="Times New Roman" w:hAnsi="Aptos Narrow" w:cs="Times New Roman"/>
                <w:kern w:val="0"/>
                <w:lang w:val="en-US" w:eastAsia="da-DK"/>
                <w14:ligatures w14:val="none"/>
              </w:rPr>
              <w:t xml:space="preserve">(I) </w:t>
            </w:r>
          </w:p>
        </w:tc>
        <w:tc>
          <w:tcPr>
            <w:tcW w:w="10489" w:type="dxa"/>
          </w:tcPr>
          <w:p w14:paraId="73904D09" w14:textId="77777777" w:rsidR="007270F3" w:rsidRDefault="007270F3" w:rsidP="00173B7F">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p>
          <w:p w14:paraId="01E8479D"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Biodiversity is essential for the resilience of ecosystems, local food chains, climate regulation and overall environmental health. By actively enhancing biodiversity on and around their premises, organizations go beyond environmental mitigation to support regeneration, habitat protection and ecological stewardship, contributing to a net gain in nature.</w:t>
            </w:r>
          </w:p>
          <w:p w14:paraId="470FF088" w14:textId="77777777" w:rsidR="007270F3" w:rsidRDefault="007270F3" w:rsidP="00173B7F">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Expectations for implementation</w:t>
            </w:r>
          </w:p>
          <w:p w14:paraId="498B687A"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The organization implements substantial biodiversity initiatives that favor conditions for the biodiversity on (or around) the premises (see also criterion 1.2 and 1.3). These actions always support the local (native/indigenous/ endemic/rare) species of flora and fauna and are adapted to the site’s context and scale:</w:t>
            </w:r>
            <w:r w:rsidRPr="006C1D63">
              <w:rPr>
                <w:rFonts w:ascii="Aptos Narrow" w:eastAsia="Times New Roman" w:hAnsi="Aptos Narrow" w:cs="Times New Roman"/>
                <w:kern w:val="0"/>
                <w:lang w:val="en-US" w:eastAsia="da-DK"/>
                <w14:ligatures w14:val="none"/>
              </w:rPr>
              <w:br w:type="page"/>
            </w:r>
          </w:p>
          <w:p w14:paraId="0433DD5A"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organizations with green areas provide at least 2 biodiversity actions, with at least 1 action done in the organizations’ green areas; and</w:t>
            </w:r>
            <w:r w:rsidRPr="006C1D63">
              <w:rPr>
                <w:rFonts w:ascii="Aptos Narrow" w:eastAsia="Times New Roman" w:hAnsi="Aptos Narrow" w:cs="Times New Roman"/>
                <w:kern w:val="0"/>
                <w:lang w:val="en-US" w:eastAsia="da-DK"/>
                <w14:ligatures w14:val="none"/>
              </w:rPr>
              <w:br w:type="page"/>
            </w:r>
          </w:p>
          <w:p w14:paraId="54BF6EAE"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organizations located in urban areas and/or without green areas provide at least 1 biodiversity action, which can also take place beyond its premises.</w:t>
            </w:r>
            <w:r w:rsidRPr="006C1D63">
              <w:rPr>
                <w:rFonts w:ascii="Aptos Narrow" w:eastAsia="Times New Roman" w:hAnsi="Aptos Narrow" w:cs="Times New Roman"/>
                <w:kern w:val="0"/>
                <w:lang w:val="en-US" w:eastAsia="da-DK"/>
                <w14:ligatures w14:val="none"/>
              </w:rPr>
              <w:br w:type="page"/>
              <w:t>Examples of actions include:</w:t>
            </w:r>
            <w:r w:rsidRPr="006C1D63">
              <w:rPr>
                <w:rFonts w:ascii="Aptos Narrow" w:eastAsia="Times New Roman" w:hAnsi="Aptos Narrow" w:cs="Times New Roman"/>
                <w:kern w:val="0"/>
                <w:lang w:val="en-US" w:eastAsia="da-DK"/>
                <w14:ligatures w14:val="none"/>
              </w:rPr>
              <w:br w:type="page"/>
            </w:r>
          </w:p>
          <w:p w14:paraId="4F05F0C3"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 rewilding of at least 10% of the outdoor area, adapted to the organization’s context (e.g. unmanaged natural areas, evolving vegetated spaces, shrublands, afforestation patches);</w:t>
            </w:r>
          </w:p>
          <w:p w14:paraId="31F243BB"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b) establishing/maintaining pollinator-friendly green areas covering at least 10% of the total outdoor area;</w:t>
            </w:r>
          </w:p>
          <w:p w14:paraId="361D1D13"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lastRenderedPageBreak/>
              <w:br w:type="page"/>
              <w:t>c) establishing/maintaining a green roof and/or vertical green walls covering at least 10% of the roof or wall area;</w:t>
            </w:r>
            <w:r w:rsidRPr="006C1D63">
              <w:rPr>
                <w:rFonts w:ascii="Aptos Narrow" w:eastAsia="Times New Roman" w:hAnsi="Aptos Narrow" w:cs="Times New Roman"/>
                <w:kern w:val="0"/>
                <w:lang w:val="en-US" w:eastAsia="da-DK"/>
                <w14:ligatures w14:val="none"/>
              </w:rPr>
              <w:br w:type="page"/>
            </w:r>
          </w:p>
          <w:p w14:paraId="15F127F7"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 using native or climate-adaptive, non-invasive species for the green roofs, green walls, gardens and other outside areas;</w:t>
            </w:r>
            <w:r w:rsidRPr="006C1D63">
              <w:rPr>
                <w:rFonts w:ascii="Aptos Narrow" w:eastAsia="Times New Roman" w:hAnsi="Aptos Narrow" w:cs="Times New Roman"/>
                <w:kern w:val="0"/>
                <w:lang w:val="en-US" w:eastAsia="da-DK"/>
                <w14:ligatures w14:val="none"/>
              </w:rPr>
              <w:br w:type="page"/>
            </w:r>
          </w:p>
          <w:p w14:paraId="5F96DBD6"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e) providing favourable conditions for local species (e.g. bird houses, monospecific insect hotels, beehives, wildlife corridors and passageways, etc.). The installation must be appropriate for local species, correctly placed, and maintained regularly to ensure ecological suitability;</w:t>
            </w:r>
            <w:r w:rsidRPr="006C1D63">
              <w:rPr>
                <w:rFonts w:ascii="Aptos Narrow" w:eastAsia="Times New Roman" w:hAnsi="Aptos Narrow" w:cs="Times New Roman"/>
                <w:kern w:val="0"/>
                <w:lang w:val="en-US" w:eastAsia="da-DK"/>
                <w14:ligatures w14:val="none"/>
              </w:rPr>
              <w:br w:type="page"/>
            </w:r>
          </w:p>
          <w:p w14:paraId="397C87EB"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f) protecting habitats of local species (terrestrial or aquatic/marine, e.g. turtle nesting grounds, mangroves, coral reefs, meadows for pollinators (butterflies), dead wood and other natural features) on or near the premises by minimising light and noise (this includes outdoor wellness areas located in or near natural habitats). The habitat must be identified, and appropriate protective measures must be clearly implemented;</w:t>
            </w:r>
            <w:r w:rsidRPr="006C1D63">
              <w:rPr>
                <w:rFonts w:ascii="Aptos Narrow" w:eastAsia="Times New Roman" w:hAnsi="Aptos Narrow" w:cs="Times New Roman"/>
                <w:kern w:val="0"/>
                <w:lang w:val="en-US" w:eastAsia="da-DK"/>
                <w14:ligatures w14:val="none"/>
              </w:rPr>
              <w:br w:type="page"/>
            </w:r>
          </w:p>
          <w:p w14:paraId="797720C7"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g) identifying and eliminating potential ecological traps on the premises (e.g. filling or covering structural cavities, gaps or small enclosed spaces that may attract wildlife into unsafe areas);</w:t>
            </w:r>
          </w:p>
          <w:p w14:paraId="6A316D66"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h) supporting at least once a year a local/regional/national association working on biodiversity protection in the area or region;</w:t>
            </w:r>
          </w:p>
          <w:p w14:paraId="053ECCAE"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i) participating in the rewilding, maintenance, or restoration of local parks or public green areas;</w:t>
            </w:r>
          </w:p>
          <w:p w14:paraId="553EF4E5"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j) collaborating with local/regional/national authorities or NGOs on urban greening initiatives (e.g. tree planting, pollinator corridors, rooftop gardens); and/or</w:t>
            </w:r>
            <w:r w:rsidRPr="006C1D63">
              <w:rPr>
                <w:rFonts w:ascii="Aptos Narrow" w:eastAsia="Times New Roman" w:hAnsi="Aptos Narrow" w:cs="Times New Roman"/>
                <w:kern w:val="0"/>
                <w:lang w:val="en-US" w:eastAsia="da-DK"/>
                <w14:ligatures w14:val="none"/>
              </w:rPr>
              <w:br w:type="page"/>
            </w:r>
          </w:p>
          <w:p w14:paraId="6B45CC2E"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k) hosting or lending space for biodiversity-related seminars, awareness events, or expert workshops.</w:t>
            </w:r>
            <w:r w:rsidRPr="006C1D63">
              <w:rPr>
                <w:rFonts w:ascii="Aptos Narrow" w:eastAsia="Times New Roman" w:hAnsi="Aptos Narrow" w:cs="Times New Roman"/>
                <w:kern w:val="0"/>
                <w:lang w:val="en-US" w:eastAsia="da-DK"/>
                <w14:ligatures w14:val="none"/>
              </w:rPr>
              <w:br w:type="page"/>
              <w:t>In some contexts (e.g. some urban areas), beehives or large insect hotels are only suitable under specific ecological and regulatory conditions (with small, natural or dispersed features preferred), and alternative initiatives should be prioritized.</w:t>
            </w:r>
            <w:r>
              <w:rPr>
                <w:rFonts w:ascii="Aptos Narrow" w:eastAsia="Times New Roman" w:hAnsi="Aptos Narrow" w:cs="Times New Roman"/>
                <w:kern w:val="0"/>
                <w:lang w:val="en-US" w:eastAsia="da-DK"/>
                <w14:ligatures w14:val="none"/>
              </w:rPr>
              <w:t xml:space="preserve"> </w:t>
            </w:r>
          </w:p>
          <w:p w14:paraId="6FB6FC7D"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Is it recommended that the organization seeks support from external expert </w:t>
            </w:r>
            <w:r>
              <w:rPr>
                <w:rFonts w:ascii="Aptos Narrow" w:eastAsia="Times New Roman" w:hAnsi="Aptos Narrow" w:cs="Times New Roman"/>
                <w:kern w:val="0"/>
                <w:lang w:val="en-US" w:eastAsia="da-DK"/>
                <w14:ligatures w14:val="none"/>
              </w:rPr>
              <w:t>organization</w:t>
            </w:r>
            <w:r w:rsidRPr="006C1D63">
              <w:rPr>
                <w:rFonts w:ascii="Aptos Narrow" w:eastAsia="Times New Roman" w:hAnsi="Aptos Narrow" w:cs="Times New Roman"/>
                <w:kern w:val="0"/>
                <w:lang w:val="en-US" w:eastAsia="da-DK"/>
                <w14:ligatures w14:val="none"/>
              </w:rPr>
              <w:t>s or associations to design and implement biodiversity actions, and that the initiatives are based on the biodiversity and nature-related risk and opportunity assessment (criterion 7.12).</w:t>
            </w:r>
            <w:r w:rsidRPr="006C1D63">
              <w:rPr>
                <w:rFonts w:ascii="Aptos Narrow" w:eastAsia="Times New Roman" w:hAnsi="Aptos Narrow" w:cs="Times New Roman"/>
                <w:kern w:val="0"/>
                <w:lang w:val="en-US" w:eastAsia="da-DK"/>
                <w14:ligatures w14:val="none"/>
              </w:rPr>
              <w:br w:type="page"/>
              <w:t>The criterion applies to both direct employees and to outsourced staff</w:t>
            </w:r>
            <w:r>
              <w:rPr>
                <w:rFonts w:ascii="Aptos Narrow" w:eastAsia="Times New Roman" w:hAnsi="Aptos Narrow" w:cs="Times New Roman"/>
                <w:kern w:val="0"/>
                <w:lang w:val="en-US" w:eastAsia="da-DK"/>
                <w14:ligatures w14:val="none"/>
              </w:rPr>
              <w:t>23</w:t>
            </w:r>
            <w:r w:rsidRPr="006C1D63">
              <w:rPr>
                <w:rFonts w:ascii="Aptos Narrow" w:eastAsia="Times New Roman" w:hAnsi="Aptos Narrow" w:cs="Times New Roman"/>
                <w:kern w:val="0"/>
                <w:lang w:val="en-US" w:eastAsia="da-DK"/>
                <w14:ligatures w14:val="none"/>
              </w:rPr>
              <w:t>9/landscaping companies contracted by the organization to carry out the maintenance of its green areas170.</w:t>
            </w:r>
            <w:r w:rsidRPr="006C1D63">
              <w:rPr>
                <w:rFonts w:ascii="Aptos Narrow" w:eastAsia="Times New Roman" w:hAnsi="Aptos Narrow" w:cs="Times New Roman"/>
                <w:kern w:val="0"/>
                <w:lang w:val="en-US" w:eastAsia="da-DK"/>
                <w14:ligatures w14:val="none"/>
              </w:rPr>
              <w:br w:type="page"/>
            </w:r>
          </w:p>
          <w:p w14:paraId="5A014A4F"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ype="page"/>
            </w:r>
          </w:p>
          <w:p w14:paraId="7E8C9F1F"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audit, the organization presents:</w:t>
            </w:r>
            <w:r w:rsidRPr="006C1D63">
              <w:rPr>
                <w:rFonts w:ascii="Aptos Narrow" w:eastAsia="Times New Roman" w:hAnsi="Aptos Narrow" w:cs="Times New Roman"/>
                <w:kern w:val="0"/>
                <w:lang w:val="en-US" w:eastAsia="da-DK"/>
                <w14:ligatures w14:val="none"/>
              </w:rPr>
              <w:br w:type="page"/>
            </w:r>
          </w:p>
          <w:p w14:paraId="73C17413"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its Standard Operating Procedure (SOP)171 for supporting the local biodiversity; and</w:t>
            </w:r>
          </w:p>
          <w:p w14:paraId="020A9F92" w14:textId="5F8EFB01" w:rsidR="007270F3" w:rsidRPr="006C1D6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a record of the biodiversity interventions and evidence of bi-annual review (for re-applicants).</w:t>
            </w:r>
            <w:r w:rsidRPr="006C1D63">
              <w:rPr>
                <w:rFonts w:ascii="Aptos Narrow" w:eastAsia="Times New Roman" w:hAnsi="Aptos Narrow" w:cs="Times New Roman"/>
                <w:kern w:val="0"/>
                <w:lang w:val="en-US" w:eastAsia="da-DK"/>
                <w14:ligatures w14:val="none"/>
              </w:rPr>
              <w:br w:type="page"/>
              <w:t>In specific circumstances, if an external company carries out maintenance, the contractor’s written policy on local biodiversity protection on the organization’s grounds is presented. During the visual inspection, and where possible, the auditor conducts samplings172 in at least 1 green area where on-site initiatives are taken to confirm how favorable conditions for local biodiversity have been created or how habitats of local species are protected, following methodology A as described in the glossary.</w:t>
            </w:r>
          </w:p>
        </w:tc>
      </w:tr>
      <w:tr w:rsidR="007270F3" w:rsidRPr="003B6EB0" w14:paraId="66094715" w14:textId="77777777" w:rsidTr="000E5661">
        <w:trPr>
          <w:gridAfter w:val="2"/>
          <w:wAfter w:w="16098" w:type="dxa"/>
          <w:trHeight w:val="6975"/>
        </w:trPr>
        <w:tc>
          <w:tcPr>
            <w:tcW w:w="1432" w:type="dxa"/>
            <w:noWrap/>
            <w:hideMark/>
          </w:tcPr>
          <w:p w14:paraId="29DE2617" w14:textId="3C6A8101" w:rsidR="007270F3" w:rsidRPr="00173B7F"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7.14</w:t>
            </w:r>
          </w:p>
        </w:tc>
        <w:tc>
          <w:tcPr>
            <w:tcW w:w="3386" w:type="dxa"/>
            <w:hideMark/>
          </w:tcPr>
          <w:p w14:paraId="4A67F747" w14:textId="2E7B909D" w:rsidR="007270F3" w:rsidRPr="0076696E"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w:t>
            </w:r>
            <w:r w:rsidRPr="006C1D63">
              <w:rPr>
                <w:rFonts w:ascii="Aptos Narrow" w:eastAsia="Times New Roman" w:hAnsi="Aptos Narrow" w:cs="Times New Roman"/>
                <w:b/>
                <w:bCs/>
                <w:kern w:val="0"/>
                <w:lang w:val="en-US" w:eastAsia="da-DK"/>
                <w14:ligatures w14:val="none"/>
              </w:rPr>
              <w:t>organization</w:t>
            </w:r>
            <w:r w:rsidRPr="006C1D63">
              <w:rPr>
                <w:rFonts w:ascii="Aptos Narrow" w:eastAsia="Times New Roman" w:hAnsi="Aptos Narrow" w:cs="Times New Roman"/>
                <w:kern w:val="0"/>
                <w:lang w:val="en-US" w:eastAsia="da-DK"/>
                <w14:ligatures w14:val="none"/>
              </w:rPr>
              <w:t xml:space="preserve"> takes at least 1 initiative within its </w:t>
            </w:r>
            <w:r w:rsidRPr="006C1D63">
              <w:rPr>
                <w:rFonts w:ascii="Aptos Narrow" w:eastAsia="Times New Roman" w:hAnsi="Aptos Narrow" w:cs="Times New Roman"/>
                <w:b/>
                <w:bCs/>
                <w:kern w:val="0"/>
                <w:lang w:val="en-US" w:eastAsia="da-DK"/>
                <w14:ligatures w14:val="none"/>
              </w:rPr>
              <w:t>own</w:t>
            </w:r>
            <w:r w:rsidRPr="006C1D63">
              <w:rPr>
                <w:rFonts w:ascii="Aptos Narrow" w:eastAsia="Times New Roman" w:hAnsi="Aptos Narrow" w:cs="Times New Roman"/>
                <w:kern w:val="0"/>
                <w:lang w:val="en-US" w:eastAsia="da-DK"/>
                <w14:ligatures w14:val="none"/>
              </w:rPr>
              <w:t xml:space="preserve"> green areas or </w:t>
            </w:r>
            <w:r w:rsidRPr="006C1D63">
              <w:rPr>
                <w:rFonts w:ascii="Aptos Narrow" w:eastAsia="Times New Roman" w:hAnsi="Aptos Narrow" w:cs="Times New Roman"/>
                <w:b/>
                <w:bCs/>
                <w:kern w:val="0"/>
                <w:lang w:val="en-US" w:eastAsia="da-DK"/>
                <w14:ligatures w14:val="none"/>
              </w:rPr>
              <w:t>in the local community</w:t>
            </w:r>
            <w:r w:rsidRPr="006C1D63">
              <w:rPr>
                <w:rFonts w:ascii="Aptos Narrow" w:eastAsia="Times New Roman" w:hAnsi="Aptos Narrow" w:cs="Times New Roman"/>
                <w:kern w:val="0"/>
                <w:lang w:val="en-US" w:eastAsia="da-DK"/>
                <w14:ligatures w14:val="none"/>
              </w:rPr>
              <w:t xml:space="preserve"> to promote sustainable food practices. </w:t>
            </w:r>
            <w:r w:rsidRPr="0076696E">
              <w:rPr>
                <w:rFonts w:ascii="Aptos Narrow" w:eastAsia="Times New Roman" w:hAnsi="Aptos Narrow" w:cs="Times New Roman"/>
                <w:kern w:val="0"/>
                <w:lang w:val="en-US" w:eastAsia="da-DK"/>
                <w14:ligatures w14:val="none"/>
              </w:rPr>
              <w:t xml:space="preserve">(G)  </w:t>
            </w:r>
          </w:p>
        </w:tc>
        <w:tc>
          <w:tcPr>
            <w:tcW w:w="10489" w:type="dxa"/>
          </w:tcPr>
          <w:p w14:paraId="0397EE78" w14:textId="77777777" w:rsidR="007270F3" w:rsidRDefault="007270F3" w:rsidP="00173B7F">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p>
          <w:p w14:paraId="76A41BED"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Food systems contribute heavily to climate change, biodiversity loss and resource consumption. By raising awareness and engaging visitors, staff and the community in sustainable food practices, organizations help shift </w:t>
            </w:r>
            <w:r>
              <w:rPr>
                <w:rFonts w:ascii="Aptos Narrow" w:eastAsia="Times New Roman" w:hAnsi="Aptos Narrow" w:cs="Times New Roman"/>
                <w:kern w:val="0"/>
                <w:lang w:val="en-US" w:eastAsia="da-DK"/>
                <w14:ligatures w14:val="none"/>
              </w:rPr>
              <w:t>behavior</w:t>
            </w:r>
            <w:r w:rsidRPr="006C1D63">
              <w:rPr>
                <w:rFonts w:ascii="Aptos Narrow" w:eastAsia="Times New Roman" w:hAnsi="Aptos Narrow" w:cs="Times New Roman"/>
                <w:kern w:val="0"/>
                <w:lang w:val="en-US" w:eastAsia="da-DK"/>
                <w14:ligatures w14:val="none"/>
              </w:rPr>
              <w:t>s toward more responsible production and consumption, fostering long-term environmental and social benefits.</w:t>
            </w:r>
          </w:p>
          <w:p w14:paraId="10D044FE"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20F37B59"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engages its associates, visitors and/or the community around the importance of sustainable food practices through at least 1 awareness-raising initiative in the green areas on its premises or in the local community. These initiatives are linked to the themes of food production, food waste, biodiversity, or local sourcing and aim to foster understanding and action.</w:t>
            </w:r>
            <w:r w:rsidRPr="006C1D63">
              <w:rPr>
                <w:rFonts w:ascii="Aptos Narrow" w:eastAsia="Times New Roman" w:hAnsi="Aptos Narrow" w:cs="Times New Roman"/>
                <w:kern w:val="0"/>
                <w:lang w:val="en-US" w:eastAsia="da-DK"/>
                <w14:ligatures w14:val="none"/>
              </w:rPr>
              <w:br w:type="page"/>
            </w:r>
          </w:p>
          <w:p w14:paraId="37CFCC37"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Examples of initiatives include:</w:t>
            </w:r>
          </w:p>
          <w:p w14:paraId="39DA2D60"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a) a fruit, herb, or vegetable garden. The garden is permanent and includes herbs and/or food-bearing plants/trees. Where possible, the organization invites the public or local schools to visit the garden for educational purposes;</w:t>
            </w:r>
          </w:p>
          <w:p w14:paraId="020B9C16"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b) a greenhouse, raised beds, or a container-based cultivation system used to grow food or native plants, especially when coupled with educational signage or integrated into guided tours, workshops, or visitor/staff engagement;</w:t>
            </w:r>
          </w:p>
          <w:p w14:paraId="126FB42A"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c) an outdoor kitchen, cooking area, or food preparation zone where ingredients from the garden or greenhouse are used in interactive experiences, such as cooking classes, sustainability tastings, or garden-to-table meals;</w:t>
            </w:r>
            <w:r w:rsidRPr="006C1D63">
              <w:rPr>
                <w:rFonts w:ascii="Aptos Narrow" w:eastAsia="Times New Roman" w:hAnsi="Aptos Narrow" w:cs="Times New Roman"/>
                <w:kern w:val="0"/>
                <w:lang w:val="en-US" w:eastAsia="da-DK"/>
                <w14:ligatures w14:val="none"/>
              </w:rPr>
              <w:br w:type="page"/>
            </w:r>
          </w:p>
          <w:p w14:paraId="625F5D44"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 a wild meadow or food forest that contributes to local biodiversity and includes edible or educational plant species;</w:t>
            </w:r>
          </w:p>
          <w:p w14:paraId="7F89D869"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e) other green spaces designed to raise awareness, such as a native or climate-adaptive plant garden with interpretive signage or spaces used for sustainability workshops or school visits; and/or</w:t>
            </w:r>
            <w:r w:rsidRPr="006C1D63">
              <w:rPr>
                <w:rFonts w:ascii="Aptos Narrow" w:eastAsia="Times New Roman" w:hAnsi="Aptos Narrow" w:cs="Times New Roman"/>
                <w:kern w:val="0"/>
                <w:lang w:val="en-US" w:eastAsia="da-DK"/>
                <w14:ligatures w14:val="none"/>
              </w:rPr>
              <w:br w:type="page"/>
            </w:r>
          </w:p>
          <w:p w14:paraId="664024C2"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f) beehives, with the honey or wax used on site. Setting them up follows ecological guidelines and does not negatively impact wild/native pollinators. They are managed in partnership with a local expert or beekeeper.</w:t>
            </w:r>
            <w:r w:rsidRPr="006C1D63">
              <w:rPr>
                <w:rFonts w:ascii="Aptos Narrow" w:eastAsia="Times New Roman" w:hAnsi="Aptos Narrow" w:cs="Times New Roman"/>
                <w:kern w:val="0"/>
                <w:lang w:val="en-US" w:eastAsia="da-DK"/>
                <w14:ligatures w14:val="none"/>
              </w:rPr>
              <w:br w:type="page"/>
            </w:r>
          </w:p>
          <w:p w14:paraId="45CF26FB"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Initiative(s) are clearly designated as part of the organization’s operations. Their existence and produce serve an educational function and become part of the visitor experience (e.g. by using produce for food or beverages in the organization, offering products made of the produce in the gift shop, involving the visitors in the harvest, etc.) and/or are used for staff meals. Even if a green space is not visible to visitors, the organization clearly communicates its presence and purpose, e.g. short videos at the front desk, description in visitor information materials, etc.</w:t>
            </w:r>
            <w:r w:rsidRPr="006C1D63">
              <w:rPr>
                <w:rFonts w:ascii="Aptos Narrow" w:eastAsia="Times New Roman" w:hAnsi="Aptos Narrow" w:cs="Times New Roman"/>
                <w:kern w:val="0"/>
                <w:lang w:val="en-US" w:eastAsia="da-DK"/>
                <w14:ligatures w14:val="none"/>
              </w:rPr>
              <w:br w:type="page"/>
              <w:t xml:space="preserve"> The management of a green space follows the criteria regarding the use of pesticides and fertilisers (criterion 7.8) and management procedures (criterion 7.10). The management of this space and the use of any fruits/vegetables/herbs/produce must follow national and local legislation on the matter.</w:t>
            </w:r>
          </w:p>
          <w:p w14:paraId="3717325E" w14:textId="77777777" w:rsidR="007270F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Agricultural activities that generate the main revenue or a main part of the revenue of the organization (such as vineyards, olive farms, etc.) are not part of the Green Tourism Organization scope and can therefore not be certified.</w:t>
            </w:r>
            <w:r w:rsidRPr="006C1D63">
              <w:rPr>
                <w:rFonts w:ascii="Aptos Narrow" w:eastAsia="Times New Roman" w:hAnsi="Aptos Narrow" w:cs="Times New Roman"/>
                <w:kern w:val="0"/>
                <w:lang w:val="en-US" w:eastAsia="da-DK"/>
                <w14:ligatures w14:val="none"/>
              </w:rPr>
              <w:br w:type="page"/>
            </w:r>
          </w:p>
          <w:p w14:paraId="0FF4090F" w14:textId="77777777" w:rsidR="007270F3" w:rsidRDefault="007270F3" w:rsidP="00173B7F">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p>
          <w:p w14:paraId="11863E1B" w14:textId="200C2DD0" w:rsidR="007270F3" w:rsidRPr="006C1D63" w:rsidRDefault="007270F3" w:rsidP="00173B7F">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During the audit, the organization presents records of the initiative(s), including species grown (if applicable), and evidence of how these initiatives are used to engage visitors, staff and/or the community in sustainable food education. A visual inspection confirms the initiative(s)’ presence, permanence and integration into the experience of the local community. If these initiatives are not on the premises photo records can be used as evidence of their existence instead of a visual inspection in addition to evidence of engagement etc.  </w:t>
            </w:r>
          </w:p>
        </w:tc>
      </w:tr>
      <w:tr w:rsidR="007270F3" w:rsidRPr="003B6EB0" w14:paraId="6D7A6F26" w14:textId="77777777" w:rsidTr="000E5661">
        <w:trPr>
          <w:gridAfter w:val="2"/>
          <w:wAfter w:w="16098" w:type="dxa"/>
          <w:trHeight w:val="7875"/>
        </w:trPr>
        <w:tc>
          <w:tcPr>
            <w:tcW w:w="1432" w:type="dxa"/>
            <w:tcBorders>
              <w:right w:val="single" w:sz="4" w:space="0" w:color="auto"/>
            </w:tcBorders>
            <w:noWrap/>
            <w:hideMark/>
          </w:tcPr>
          <w:p w14:paraId="386797B8" w14:textId="77777777" w:rsidR="007270F3" w:rsidRPr="00054E45" w:rsidRDefault="007270F3" w:rsidP="00054E45">
            <w:pPr>
              <w:spacing w:after="0" w:line="240" w:lineRule="auto"/>
              <w:jc w:val="center"/>
              <w:rPr>
                <w:rFonts w:ascii="Aptos Narrow" w:eastAsia="Times New Roman" w:hAnsi="Aptos Narrow" w:cs="Times New Roman"/>
                <w:b/>
                <w:bCs/>
                <w:kern w:val="0"/>
                <w:sz w:val="24"/>
                <w:szCs w:val="24"/>
                <w:lang w:val="en-US" w:eastAsia="da-DK"/>
                <w14:ligatures w14:val="none"/>
              </w:rPr>
            </w:pPr>
            <w:r w:rsidRPr="00054E45">
              <w:rPr>
                <w:rFonts w:ascii="Aptos Narrow" w:eastAsia="Times New Roman" w:hAnsi="Aptos Narrow" w:cs="Times New Roman"/>
                <w:b/>
                <w:bCs/>
                <w:kern w:val="0"/>
                <w:sz w:val="24"/>
                <w:szCs w:val="24"/>
                <w:lang w:val="en-US" w:eastAsia="da-DK"/>
                <w14:ligatures w14:val="none"/>
              </w:rPr>
              <w:lastRenderedPageBreak/>
              <w:t xml:space="preserve">8. Destination Management </w:t>
            </w:r>
          </w:p>
          <w:p w14:paraId="0CF8D017" w14:textId="79342FDA" w:rsidR="007270F3" w:rsidRPr="00173B7F" w:rsidRDefault="007270F3" w:rsidP="00173B7F">
            <w:pPr>
              <w:spacing w:after="0" w:line="240" w:lineRule="auto"/>
              <w:rPr>
                <w:rFonts w:ascii="Aptos Narrow" w:eastAsia="Times New Roman" w:hAnsi="Aptos Narrow" w:cs="Times New Roman"/>
                <w:kern w:val="0"/>
                <w:lang w:val="en-US" w:eastAsia="da-DK"/>
                <w14:ligatures w14:val="none"/>
              </w:rPr>
            </w:pPr>
            <w:r w:rsidRPr="005875A6">
              <w:rPr>
                <w:rFonts w:ascii="Aptos Narrow" w:eastAsia="Times New Roman" w:hAnsi="Aptos Narrow" w:cs="Times New Roman"/>
                <w:b/>
                <w:bCs/>
                <w:kern w:val="0"/>
                <w:lang w:val="en-US" w:eastAsia="da-DK"/>
                <w14:ligatures w14:val="none"/>
              </w:rPr>
              <w:t>for Destination Management Organ</w:t>
            </w:r>
            <w:r>
              <w:rPr>
                <w:rFonts w:ascii="Aptos Narrow" w:eastAsia="Times New Roman" w:hAnsi="Aptos Narrow" w:cs="Times New Roman"/>
                <w:b/>
                <w:bCs/>
                <w:kern w:val="0"/>
                <w:lang w:val="en-US" w:eastAsia="da-DK"/>
                <w14:ligatures w14:val="none"/>
              </w:rPr>
              <w:t>i</w:t>
            </w:r>
            <w:r w:rsidRPr="005875A6">
              <w:rPr>
                <w:rFonts w:ascii="Aptos Narrow" w:eastAsia="Times New Roman" w:hAnsi="Aptos Narrow" w:cs="Times New Roman"/>
                <w:b/>
                <w:bCs/>
                <w:kern w:val="0"/>
                <w:lang w:val="en-US" w:eastAsia="da-DK"/>
                <w14:ligatures w14:val="none"/>
              </w:rPr>
              <w:t>zations only</w:t>
            </w:r>
          </w:p>
        </w:tc>
        <w:tc>
          <w:tcPr>
            <w:tcW w:w="3386" w:type="dxa"/>
            <w:tcBorders>
              <w:top w:val="nil"/>
              <w:left w:val="single" w:sz="4" w:space="0" w:color="auto"/>
              <w:bottom w:val="nil"/>
              <w:right w:val="nil"/>
            </w:tcBorders>
            <w:hideMark/>
          </w:tcPr>
          <w:p w14:paraId="4053C591" w14:textId="621CBF5F" w:rsidR="007270F3" w:rsidRPr="0076696E" w:rsidRDefault="007270F3" w:rsidP="00173B7F">
            <w:pPr>
              <w:spacing w:after="0" w:line="240" w:lineRule="auto"/>
              <w:rPr>
                <w:rFonts w:ascii="Aptos Narrow" w:eastAsia="Times New Roman" w:hAnsi="Aptos Narrow" w:cs="Times New Roman"/>
                <w:kern w:val="0"/>
                <w:lang w:val="en-US" w:eastAsia="da-DK"/>
                <w14:ligatures w14:val="none"/>
              </w:rPr>
            </w:pPr>
          </w:p>
        </w:tc>
        <w:tc>
          <w:tcPr>
            <w:tcW w:w="10489" w:type="dxa"/>
            <w:hideMark/>
          </w:tcPr>
          <w:p w14:paraId="68CF22E4" w14:textId="03E67F0D" w:rsidR="007270F3" w:rsidRPr="006C1D63" w:rsidRDefault="007270F3" w:rsidP="00173B7F">
            <w:pPr>
              <w:spacing w:after="0" w:line="240" w:lineRule="auto"/>
              <w:rPr>
                <w:rFonts w:ascii="Aptos Narrow" w:eastAsia="Times New Roman" w:hAnsi="Aptos Narrow" w:cs="Times New Roman"/>
                <w:kern w:val="0"/>
                <w:lang w:val="en-US" w:eastAsia="da-DK"/>
                <w14:ligatures w14:val="none"/>
              </w:rPr>
            </w:pPr>
          </w:p>
        </w:tc>
      </w:tr>
      <w:tr w:rsidR="007270F3" w:rsidRPr="003B6EB0" w14:paraId="0FA1E79D" w14:textId="3CA4B98A" w:rsidTr="000E5661">
        <w:trPr>
          <w:trHeight w:val="390"/>
        </w:trPr>
        <w:tc>
          <w:tcPr>
            <w:tcW w:w="15307" w:type="dxa"/>
            <w:gridSpan w:val="3"/>
            <w:hideMark/>
          </w:tcPr>
          <w:p w14:paraId="16DF4D37" w14:textId="3051B9C5" w:rsidR="007270F3" w:rsidRPr="005875A6" w:rsidRDefault="007270F3" w:rsidP="00054E45">
            <w:pPr>
              <w:spacing w:after="0" w:line="240" w:lineRule="auto"/>
              <w:jc w:val="center"/>
              <w:rPr>
                <w:rFonts w:ascii="Aptos Narrow" w:eastAsia="Times New Roman" w:hAnsi="Aptos Narrow" w:cs="Times New Roman"/>
                <w:b/>
                <w:bCs/>
                <w:kern w:val="0"/>
                <w:lang w:val="en-US" w:eastAsia="da-DK"/>
                <w14:ligatures w14:val="none"/>
              </w:rPr>
            </w:pPr>
          </w:p>
        </w:tc>
        <w:tc>
          <w:tcPr>
            <w:tcW w:w="4825" w:type="dxa"/>
          </w:tcPr>
          <w:p w14:paraId="54127FD7" w14:textId="4A508738" w:rsidR="007270F3" w:rsidRPr="006C1D63" w:rsidRDefault="007270F3" w:rsidP="00173B7F">
            <w:pPr>
              <w:rPr>
                <w:lang w:val="en-US"/>
              </w:rPr>
            </w:pPr>
            <w:r w:rsidRPr="006C1D63">
              <w:rPr>
                <w:rFonts w:ascii="Aptos Narrow" w:eastAsia="Times New Roman" w:hAnsi="Aptos Narrow" w:cs="Times New Roman"/>
                <w:kern w:val="0"/>
                <w:lang w:val="en-US" w:eastAsia="da-DK"/>
                <w14:ligatures w14:val="none"/>
              </w:rPr>
              <w:t xml:space="preserve">The organization has created a </w:t>
            </w:r>
            <w:r w:rsidRPr="006C1D63">
              <w:rPr>
                <w:rFonts w:ascii="Aptos Narrow" w:eastAsia="Times New Roman" w:hAnsi="Aptos Narrow" w:cs="Times New Roman"/>
                <w:b/>
                <w:bCs/>
                <w:kern w:val="0"/>
                <w:lang w:val="en-US" w:eastAsia="da-DK"/>
                <w14:ligatures w14:val="none"/>
              </w:rPr>
              <w:t xml:space="preserve">risk assessment </w:t>
            </w:r>
            <w:r w:rsidRPr="006C1D63">
              <w:rPr>
                <w:rFonts w:ascii="Aptos Narrow" w:eastAsia="Times New Roman" w:hAnsi="Aptos Narrow" w:cs="Times New Roman"/>
                <w:kern w:val="0"/>
                <w:lang w:val="en-US" w:eastAsia="da-DK"/>
                <w14:ligatures w14:val="none"/>
              </w:rPr>
              <w:t xml:space="preserve">and implemented initiatives to </w:t>
            </w:r>
            <w:r w:rsidRPr="006C1D63">
              <w:rPr>
                <w:rFonts w:ascii="Aptos Narrow" w:eastAsia="Times New Roman" w:hAnsi="Aptos Narrow" w:cs="Times New Roman"/>
                <w:b/>
                <w:bCs/>
                <w:kern w:val="0"/>
                <w:lang w:val="en-US" w:eastAsia="da-DK"/>
                <w14:ligatures w14:val="none"/>
              </w:rPr>
              <w:t>manage visitor flows</w:t>
            </w:r>
            <w:r w:rsidRPr="006C1D63">
              <w:rPr>
                <w:rFonts w:ascii="Aptos Narrow" w:eastAsia="Times New Roman" w:hAnsi="Aptos Narrow" w:cs="Times New Roman"/>
                <w:kern w:val="0"/>
                <w:lang w:val="en-US" w:eastAsia="da-DK"/>
                <w14:ligatures w14:val="none"/>
              </w:rPr>
              <w:t xml:space="preserve"> within the destination. </w:t>
            </w:r>
            <w:r w:rsidRPr="0076696E">
              <w:rPr>
                <w:rFonts w:ascii="Aptos Narrow" w:eastAsia="Times New Roman" w:hAnsi="Aptos Narrow" w:cs="Times New Roman"/>
                <w:kern w:val="0"/>
                <w:lang w:val="en-US" w:eastAsia="da-DK"/>
                <w14:ligatures w14:val="none"/>
              </w:rPr>
              <w:t>(I)</w:t>
            </w:r>
          </w:p>
        </w:tc>
        <w:tc>
          <w:tcPr>
            <w:tcW w:w="11273" w:type="dxa"/>
          </w:tcPr>
          <w:p w14:paraId="0E604238" w14:textId="77777777" w:rsidR="007270F3" w:rsidRDefault="007270F3" w:rsidP="00263F6B">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p>
          <w:p w14:paraId="1DD90DC7"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The risk of negative impacts caused by excessively high visitor flows is inherent in all popular tourism destinations and sites. A thorough risk assessment can therefore help identify the need for mitigation measures, such as managing visitor flows. This supports socially sustainable tourism, fosters positive relations with the host community, and protects nature</w:t>
            </w:r>
            <w:r w:rsidRPr="006C1D63">
              <w:rPr>
                <w:rFonts w:ascii="Aptos Narrow" w:eastAsia="Times New Roman" w:hAnsi="Aptos Narrow" w:cs="Times New Roman"/>
                <w:kern w:val="0"/>
                <w:lang w:val="en-US" w:eastAsia="da-DK"/>
                <w14:ligatures w14:val="none"/>
              </w:rPr>
              <w:noBreakHyphen/>
              <w:t>sensitive sites from potential degradation.</w:t>
            </w:r>
            <w:r w:rsidRPr="006C1D63">
              <w:rPr>
                <w:rFonts w:ascii="Aptos Narrow" w:eastAsia="Times New Roman" w:hAnsi="Aptos Narrow" w:cs="Times New Roman"/>
                <w:kern w:val="0"/>
                <w:lang w:val="en-US" w:eastAsia="da-DK"/>
                <w14:ligatures w14:val="none"/>
              </w:rPr>
              <w:br w:type="page"/>
            </w:r>
          </w:p>
          <w:p w14:paraId="2AF23DF2" w14:textId="77777777" w:rsidR="007270F3" w:rsidRDefault="007270F3" w:rsidP="00263F6B">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b/>
                <w:bCs/>
                <w:kern w:val="0"/>
                <w:lang w:val="en-US" w:eastAsia="da-DK"/>
                <w14:ligatures w14:val="none"/>
              </w:rPr>
              <w:br w:type="page"/>
            </w:r>
          </w:p>
          <w:p w14:paraId="2A3F3EAA"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organization must conduct a structured risk assessment addressing risks associated with overtourism. This assessment must outline specific initiatives that the organization will implement to mitigate identified risks. Mitigation efforts must be </w:t>
            </w:r>
            <w:r w:rsidRPr="006C1D63">
              <w:rPr>
                <w:rFonts w:ascii="Aptos Narrow" w:eastAsia="Times New Roman" w:hAnsi="Aptos Narrow" w:cs="Times New Roman"/>
                <w:kern w:val="0"/>
                <w:lang w:val="en-US" w:eastAsia="da-DK"/>
                <w14:ligatures w14:val="none"/>
              </w:rPr>
              <w:lastRenderedPageBreak/>
              <w:t>tailored to the specific characteristics and needs of the destination.</w:t>
            </w:r>
            <w:r w:rsidRPr="006C1D63">
              <w:rPr>
                <w:rFonts w:ascii="Aptos Narrow" w:eastAsia="Times New Roman" w:hAnsi="Aptos Narrow" w:cs="Times New Roman"/>
                <w:kern w:val="0"/>
                <w:lang w:val="en-US" w:eastAsia="da-DK"/>
                <w14:ligatures w14:val="none"/>
              </w:rPr>
              <w:br w:type="page"/>
              <w:t>Depending on the nature of the destination, overtourism</w:t>
            </w:r>
            <w:r w:rsidRPr="006C1D63">
              <w:rPr>
                <w:rFonts w:ascii="Aptos Narrow" w:eastAsia="Times New Roman" w:hAnsi="Aptos Narrow" w:cs="Times New Roman"/>
                <w:kern w:val="0"/>
                <w:lang w:val="en-US" w:eastAsia="da-DK"/>
                <w14:ligatures w14:val="none"/>
              </w:rPr>
              <w:noBreakHyphen/>
              <w:t>related risks may include, but are not limited to:</w:t>
            </w:r>
          </w:p>
          <w:p w14:paraId="5753B9C0"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i/>
                <w:iCs/>
                <w:kern w:val="0"/>
                <w:lang w:val="en-US" w:eastAsia="da-DK"/>
                <w14:ligatures w14:val="none"/>
              </w:rPr>
              <w:t>Environmental Degradation</w:t>
            </w:r>
            <w:r w:rsidRPr="006C1D63">
              <w:rPr>
                <w:rFonts w:ascii="Aptos Narrow" w:eastAsia="Times New Roman" w:hAnsi="Aptos Narrow" w:cs="Times New Roman"/>
                <w:kern w:val="0"/>
                <w:lang w:val="en-US" w:eastAsia="da-DK"/>
                <w14:ligatures w14:val="none"/>
              </w:rPr>
              <w:br w:type="page"/>
            </w:r>
            <w:r>
              <w:rPr>
                <w:rFonts w:ascii="Aptos Narrow" w:eastAsia="Times New Roman" w:hAnsi="Aptos Narrow" w:cs="Times New Roman"/>
                <w:kern w:val="0"/>
                <w:lang w:val="en-US" w:eastAsia="da-DK"/>
                <w14:ligatures w14:val="none"/>
              </w:rPr>
              <w:t xml:space="preserve"> </w:t>
            </w:r>
          </w:p>
          <w:p w14:paraId="4209EB38"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Nature</w:t>
            </w:r>
            <w:r w:rsidRPr="006C1D63">
              <w:rPr>
                <w:rFonts w:ascii="Aptos Narrow" w:eastAsia="Times New Roman" w:hAnsi="Aptos Narrow" w:cs="Times New Roman"/>
                <w:kern w:val="0"/>
                <w:lang w:val="en-US" w:eastAsia="da-DK"/>
                <w14:ligatures w14:val="none"/>
              </w:rPr>
              <w:noBreakHyphen/>
              <w:t>sensitive sites may experience:</w:t>
            </w:r>
            <w:r w:rsidRPr="006C1D63">
              <w:rPr>
                <w:rFonts w:ascii="Aptos Narrow" w:eastAsia="Times New Roman" w:hAnsi="Aptos Narrow" w:cs="Times New Roman"/>
                <w:kern w:val="0"/>
                <w:lang w:val="en-US" w:eastAsia="da-DK"/>
                <w14:ligatures w14:val="none"/>
              </w:rPr>
              <w:br w:type="page"/>
            </w:r>
          </w:p>
          <w:p w14:paraId="11918F79"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Erosion and physical degradation</w:t>
            </w:r>
            <w:r w:rsidRPr="006C1D63">
              <w:rPr>
                <w:rFonts w:ascii="Aptos Narrow" w:eastAsia="Times New Roman" w:hAnsi="Aptos Narrow" w:cs="Times New Roman"/>
                <w:kern w:val="0"/>
                <w:lang w:val="en-US" w:eastAsia="da-DK"/>
                <w14:ligatures w14:val="none"/>
              </w:rPr>
              <w:br w:type="page"/>
              <w:t>- Increased pressure on local biodiversity</w:t>
            </w:r>
            <w:r w:rsidRPr="006C1D63">
              <w:rPr>
                <w:rFonts w:ascii="Aptos Narrow" w:eastAsia="Times New Roman" w:hAnsi="Aptos Narrow" w:cs="Times New Roman"/>
                <w:kern w:val="0"/>
                <w:lang w:val="en-US" w:eastAsia="da-DK"/>
                <w14:ligatures w14:val="none"/>
              </w:rPr>
              <w:br w:type="page"/>
            </w:r>
          </w:p>
          <w:p w14:paraId="1839DD6A"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i/>
                <w:iCs/>
                <w:kern w:val="0"/>
                <w:lang w:val="en-US" w:eastAsia="da-DK"/>
                <w14:ligatures w14:val="none"/>
              </w:rPr>
              <w:t>Strain on Infrastructure, Local Services, and Communities</w:t>
            </w:r>
            <w:r w:rsidRPr="006C1D63">
              <w:rPr>
                <w:rFonts w:ascii="Aptos Narrow" w:eastAsia="Times New Roman" w:hAnsi="Aptos Narrow" w:cs="Times New Roman"/>
                <w:i/>
                <w:iCs/>
                <w:kern w:val="0"/>
                <w:lang w:val="en-US" w:eastAsia="da-DK"/>
                <w14:ligatures w14:val="none"/>
              </w:rPr>
              <w:br w:type="page"/>
            </w:r>
            <w:r w:rsidRPr="006C1D63">
              <w:rPr>
                <w:rFonts w:ascii="Aptos Narrow" w:eastAsia="Times New Roman" w:hAnsi="Aptos Narrow" w:cs="Times New Roman"/>
                <w:kern w:val="0"/>
                <w:lang w:val="en-US" w:eastAsia="da-DK"/>
                <w14:ligatures w14:val="none"/>
              </w:rPr>
              <w:t xml:space="preserve"> </w:t>
            </w:r>
          </w:p>
          <w:p w14:paraId="7EEFF7C8"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Cities and urban destinations may experience:</w:t>
            </w:r>
            <w:r w:rsidRPr="006C1D63">
              <w:rPr>
                <w:rFonts w:ascii="Aptos Narrow" w:eastAsia="Times New Roman" w:hAnsi="Aptos Narrow" w:cs="Times New Roman"/>
                <w:kern w:val="0"/>
                <w:lang w:val="en-US" w:eastAsia="da-DK"/>
                <w14:ligatures w14:val="none"/>
              </w:rPr>
              <w:br w:type="page"/>
              <w:t>- Urban crowding and congestion in historic centers</w:t>
            </w:r>
            <w:r w:rsidRPr="006C1D63">
              <w:rPr>
                <w:rFonts w:ascii="Aptos Narrow" w:eastAsia="Times New Roman" w:hAnsi="Aptos Narrow" w:cs="Times New Roman"/>
                <w:kern w:val="0"/>
                <w:lang w:val="en-US" w:eastAsia="da-DK"/>
                <w14:ligatures w14:val="none"/>
              </w:rPr>
              <w:br w:type="page"/>
              <w:t>- Stress on public infrastructure systems</w:t>
            </w:r>
            <w:r w:rsidRPr="006C1D63">
              <w:rPr>
                <w:rFonts w:ascii="Aptos Narrow" w:eastAsia="Times New Roman" w:hAnsi="Aptos Narrow" w:cs="Times New Roman"/>
                <w:kern w:val="0"/>
                <w:lang w:val="en-US" w:eastAsia="da-DK"/>
                <w14:ligatures w14:val="none"/>
              </w:rPr>
              <w:br w:type="page"/>
              <w:t>- Increased noise and waste generation</w:t>
            </w:r>
            <w:r w:rsidRPr="006C1D63">
              <w:rPr>
                <w:rFonts w:ascii="Aptos Narrow" w:eastAsia="Times New Roman" w:hAnsi="Aptos Narrow" w:cs="Times New Roman"/>
                <w:kern w:val="0"/>
                <w:lang w:val="en-US" w:eastAsia="da-DK"/>
                <w14:ligatures w14:val="none"/>
              </w:rPr>
              <w:br w:type="page"/>
              <w:t>- Additional pressure on surrounding neighborhoods and residents</w:t>
            </w:r>
          </w:p>
          <w:p w14:paraId="5701B069" w14:textId="77777777" w:rsidR="007270F3" w:rsidRDefault="007270F3" w:rsidP="00263F6B">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b/>
                <w:bCs/>
                <w:kern w:val="0"/>
                <w:lang w:val="en-US" w:eastAsia="da-DK"/>
                <w14:ligatures w14:val="none"/>
              </w:rPr>
              <w:br w:type="page"/>
            </w:r>
          </w:p>
          <w:p w14:paraId="76D9969D"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audit, the organization must present a written risk assessment that includes:</w:t>
            </w:r>
            <w:r w:rsidRPr="006C1D63">
              <w:rPr>
                <w:rFonts w:ascii="Aptos Narrow" w:eastAsia="Times New Roman" w:hAnsi="Aptos Narrow" w:cs="Times New Roman"/>
                <w:kern w:val="0"/>
                <w:lang w:val="en-US" w:eastAsia="da-DK"/>
                <w14:ligatures w14:val="none"/>
              </w:rPr>
              <w:br w:type="page"/>
              <w:t xml:space="preserve">- A clear identification of risks related to overtourism. </w:t>
            </w:r>
          </w:p>
          <w:p w14:paraId="14740983"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 A description of initiatives and efforts to manage visitor flows. </w:t>
            </w:r>
          </w:p>
          <w:p w14:paraId="429D9F76"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 Any supporting references, tools, or data used in the assessment. </w:t>
            </w:r>
            <w:r w:rsidRPr="006C1D63">
              <w:rPr>
                <w:rFonts w:ascii="Aptos Narrow" w:eastAsia="Times New Roman" w:hAnsi="Aptos Narrow" w:cs="Times New Roman"/>
                <w:kern w:val="0"/>
                <w:lang w:val="en-US" w:eastAsia="da-DK"/>
                <w14:ligatures w14:val="none"/>
              </w:rPr>
              <w:br w:type="page"/>
            </w:r>
          </w:p>
          <w:p w14:paraId="166EB63B" w14:textId="33FB468A" w:rsidR="007270F3" w:rsidRPr="003B6EB0" w:rsidRDefault="007270F3">
            <w:pPr>
              <w:rPr>
                <w:lang w:val="en-US"/>
              </w:rPr>
            </w:pPr>
            <w:r w:rsidRPr="008D006C">
              <w:rPr>
                <w:rFonts w:ascii="Aptos Narrow" w:eastAsia="Times New Roman" w:hAnsi="Aptos Narrow" w:cs="Times New Roman"/>
                <w:kern w:val="0"/>
                <w:lang w:val="en-US" w:eastAsia="da-DK"/>
                <w14:ligatures w14:val="none"/>
              </w:rPr>
              <w:t>- A description of stakeholders involved in the assessment process</w:t>
            </w:r>
            <w:r w:rsidRPr="008D006C">
              <w:rPr>
                <w:rFonts w:ascii="Aptos Narrow" w:eastAsia="Times New Roman" w:hAnsi="Aptos Narrow" w:cs="Times New Roman"/>
                <w:kern w:val="0"/>
                <w:lang w:val="en-US" w:eastAsia="da-DK"/>
                <w14:ligatures w14:val="none"/>
              </w:rPr>
              <w:br w:type="page"/>
            </w:r>
            <w:r w:rsidRPr="008D006C">
              <w:rPr>
                <w:rFonts w:ascii="Aptos Narrow" w:eastAsia="Times New Roman" w:hAnsi="Aptos Narrow" w:cs="Times New Roman"/>
                <w:kern w:val="0"/>
                <w:lang w:val="en-US" w:eastAsia="da-DK"/>
                <w14:ligatures w14:val="none"/>
              </w:rPr>
              <w:br w:type="page"/>
            </w:r>
          </w:p>
        </w:tc>
      </w:tr>
      <w:tr w:rsidR="007270F3" w:rsidRPr="003B6EB0" w14:paraId="1AF422C2" w14:textId="77777777" w:rsidTr="000E5661">
        <w:trPr>
          <w:gridAfter w:val="2"/>
          <w:wAfter w:w="16098" w:type="dxa"/>
          <w:trHeight w:val="3465"/>
        </w:trPr>
        <w:tc>
          <w:tcPr>
            <w:tcW w:w="1432" w:type="dxa"/>
          </w:tcPr>
          <w:p w14:paraId="4CA50900" w14:textId="77777777" w:rsidR="007270F3" w:rsidRPr="005875A6" w:rsidRDefault="007270F3" w:rsidP="00263F6B">
            <w:pPr>
              <w:spacing w:after="0" w:line="240" w:lineRule="auto"/>
              <w:rPr>
                <w:rFonts w:ascii="Aptos Narrow" w:eastAsia="Times New Roman" w:hAnsi="Aptos Narrow" w:cs="Times New Roman"/>
                <w:kern w:val="0"/>
                <w:lang w:val="en-US" w:eastAsia="da-DK"/>
                <w14:ligatures w14:val="none"/>
              </w:rPr>
            </w:pPr>
          </w:p>
        </w:tc>
        <w:tc>
          <w:tcPr>
            <w:tcW w:w="3386" w:type="dxa"/>
          </w:tcPr>
          <w:p w14:paraId="72573624" w14:textId="79181487" w:rsidR="007270F3" w:rsidRPr="006C1D6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has a destination</w:t>
            </w:r>
            <w:r w:rsidRPr="006C1D63">
              <w:rPr>
                <w:rFonts w:ascii="Aptos Narrow" w:eastAsia="Times New Roman" w:hAnsi="Aptos Narrow" w:cs="Times New Roman"/>
                <w:kern w:val="0"/>
                <w:lang w:val="en-US" w:eastAsia="da-DK"/>
                <w14:ligatures w14:val="none"/>
              </w:rPr>
              <w:noBreakHyphen/>
              <w:t>wide campaign in place that promotes culturally and nature</w:t>
            </w:r>
            <w:r w:rsidRPr="006C1D63">
              <w:rPr>
                <w:rFonts w:ascii="Aptos Narrow" w:eastAsia="Times New Roman" w:hAnsi="Aptos Narrow" w:cs="Times New Roman"/>
                <w:kern w:val="0"/>
                <w:lang w:val="en-US" w:eastAsia="da-DK"/>
                <w14:ligatures w14:val="none"/>
              </w:rPr>
              <w:noBreakHyphen/>
              <w:t>sensitive sites</w:t>
            </w:r>
            <w:r w:rsidRPr="006C1D63">
              <w:rPr>
                <w:rFonts w:ascii="Aptos Narrow" w:eastAsia="Times New Roman" w:hAnsi="Aptos Narrow" w:cs="Times New Roman"/>
                <w:b/>
                <w:bCs/>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t xml:space="preserve">in order to enhance positive visitor impact. </w:t>
            </w:r>
            <w:r w:rsidRPr="0076696E">
              <w:rPr>
                <w:rFonts w:ascii="Aptos Narrow" w:eastAsia="Times New Roman" w:hAnsi="Aptos Narrow" w:cs="Times New Roman"/>
                <w:kern w:val="0"/>
                <w:lang w:val="en-US" w:eastAsia="da-DK"/>
                <w14:ligatures w14:val="none"/>
              </w:rPr>
              <w:t>(I)</w:t>
            </w:r>
          </w:p>
        </w:tc>
        <w:tc>
          <w:tcPr>
            <w:tcW w:w="10489" w:type="dxa"/>
          </w:tcPr>
          <w:p w14:paraId="2BB8E415" w14:textId="77777777" w:rsidR="007270F3" w:rsidRDefault="007270F3" w:rsidP="00263F6B">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p>
          <w:p w14:paraId="6F12CEE5"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Promoting culturally and nature</w:t>
            </w:r>
            <w:r w:rsidRPr="006C1D63">
              <w:rPr>
                <w:rFonts w:ascii="Aptos Narrow" w:eastAsia="Times New Roman" w:hAnsi="Aptos Narrow" w:cs="Times New Roman"/>
                <w:kern w:val="0"/>
                <w:lang w:val="en-US" w:eastAsia="da-DK"/>
                <w14:ligatures w14:val="none"/>
              </w:rPr>
              <w:noBreakHyphen/>
              <w:t>sensitive sites enables the organization to support better conservation outcomes, strengthen local economies, enhance visitor satisfaction, and encourage more sustainable tourism patterns. When done responsibly, it becomes a powerful tool for balancing environmental protection, cultural preservation, and economic benefits - ensuring that tourism contributes positively to both local communities and the long</w:t>
            </w:r>
            <w:r w:rsidRPr="006C1D63">
              <w:rPr>
                <w:rFonts w:ascii="Aptos Narrow" w:eastAsia="Times New Roman" w:hAnsi="Aptos Narrow" w:cs="Times New Roman"/>
                <w:kern w:val="0"/>
                <w:lang w:val="en-US" w:eastAsia="da-DK"/>
                <w14:ligatures w14:val="none"/>
              </w:rPr>
              <w:noBreakHyphen/>
              <w:t>term resilience of sensitive environments.</w:t>
            </w:r>
            <w:r w:rsidRPr="006C1D63">
              <w:rPr>
                <w:rFonts w:ascii="Aptos Narrow" w:eastAsia="Times New Roman" w:hAnsi="Aptos Narrow" w:cs="Times New Roman"/>
                <w:kern w:val="0"/>
                <w:lang w:val="en-US" w:eastAsia="da-DK"/>
                <w14:ligatures w14:val="none"/>
              </w:rPr>
              <w:br w:type="page"/>
            </w:r>
          </w:p>
          <w:p w14:paraId="3F981C28"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497CF2D6"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 organization is expected to have a campaign in place, that promotes culturally - and nature sensitive sites, through which the organization can contribute to the protection of ecosystems, biodiversity, and cultural heritage by increasing recognition of their value and directing resources toward their preservation. Protected areas generate significant livelihoods and support conservation when tourism is managed sustainably, whereas, cultural heritage preservation directly contributes to sustainable tourism management and helps maintain cultural identities. Such a campaign can help provide visitors with meaningful, authentic, and educational experiences when engaging with preserved cultural and natural environments as well as creating value to the local community surrounding the sites. </w:t>
            </w:r>
            <w:r w:rsidRPr="006C1D63">
              <w:rPr>
                <w:rFonts w:ascii="Aptos Narrow" w:eastAsia="Times New Roman" w:hAnsi="Aptos Narrow" w:cs="Times New Roman"/>
                <w:kern w:val="0"/>
                <w:lang w:val="en-US" w:eastAsia="da-DK"/>
                <w14:ligatures w14:val="none"/>
              </w:rPr>
              <w:br w:type="page"/>
              <w:t xml:space="preserve">Such a campaign must achieve 2 goals: </w:t>
            </w:r>
            <w:r w:rsidRPr="006C1D63">
              <w:rPr>
                <w:rFonts w:ascii="Aptos Narrow" w:eastAsia="Times New Roman" w:hAnsi="Aptos Narrow" w:cs="Times New Roman"/>
                <w:kern w:val="0"/>
                <w:lang w:val="en-US" w:eastAsia="da-DK"/>
                <w14:ligatures w14:val="none"/>
              </w:rPr>
              <w:br w:type="page"/>
            </w:r>
          </w:p>
          <w:p w14:paraId="597CE072"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1. Encouraging tourists to visit the cultural </w:t>
            </w:r>
          </w:p>
          <w:p w14:paraId="26BB540D"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and nature sensitive sites of the destination, and</w:t>
            </w:r>
            <w:r w:rsidRPr="006C1D63">
              <w:rPr>
                <w:rFonts w:ascii="Aptos Narrow" w:eastAsia="Times New Roman" w:hAnsi="Aptos Narrow" w:cs="Times New Roman"/>
                <w:kern w:val="0"/>
                <w:lang w:val="en-US" w:eastAsia="da-DK"/>
                <w14:ligatures w14:val="none"/>
              </w:rPr>
              <w:br w:type="page"/>
            </w:r>
          </w:p>
          <w:p w14:paraId="7B943A01"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2. To do it in a respectful manner, that protects nature and culture. </w:t>
            </w:r>
            <w:r w:rsidRPr="006C1D63">
              <w:rPr>
                <w:rFonts w:ascii="Aptos Narrow" w:eastAsia="Times New Roman" w:hAnsi="Aptos Narrow" w:cs="Times New Roman"/>
                <w:kern w:val="0"/>
                <w:lang w:val="en-US" w:eastAsia="da-DK"/>
                <w14:ligatures w14:val="none"/>
              </w:rPr>
              <w:br w:type="page"/>
            </w:r>
          </w:p>
          <w:p w14:paraId="00823CEA"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Therefore, such a campaign could benefit from including one or more of the following initiatives: </w:t>
            </w:r>
            <w:r w:rsidRPr="006C1D63">
              <w:rPr>
                <w:rFonts w:ascii="Aptos Narrow" w:eastAsia="Times New Roman" w:hAnsi="Aptos Narrow" w:cs="Times New Roman"/>
                <w:kern w:val="0"/>
                <w:lang w:val="en-US" w:eastAsia="da-DK"/>
                <w14:ligatures w14:val="none"/>
              </w:rPr>
              <w:br w:type="page"/>
            </w:r>
          </w:p>
          <w:p w14:paraId="1F679CED"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information educating visitors about the site's value</w:t>
            </w:r>
            <w:r>
              <w:rPr>
                <w:rFonts w:ascii="Aptos Narrow" w:eastAsia="Times New Roman" w:hAnsi="Aptos Narrow" w:cs="Times New Roman"/>
                <w:kern w:val="0"/>
                <w:lang w:val="en-US" w:eastAsia="da-DK"/>
                <w14:ligatures w14:val="none"/>
              </w:rPr>
              <w:t>;</w:t>
            </w:r>
          </w:p>
          <w:p w14:paraId="64FBE140"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cultural significance or environmental importance</w:t>
            </w:r>
            <w:r>
              <w:rPr>
                <w:rFonts w:ascii="Aptos Narrow" w:eastAsia="Times New Roman" w:hAnsi="Aptos Narrow" w:cs="Times New Roman"/>
                <w:kern w:val="0"/>
                <w:lang w:val="en-US" w:eastAsia="da-DK"/>
                <w14:ligatures w14:val="none"/>
              </w:rPr>
              <w:t>;</w:t>
            </w:r>
          </w:p>
          <w:p w14:paraId="2DFD3F96"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guidance on how to behave responsibly at the site (UNESCO emphazises that campaigns must actively influence how visitors behave in sensitive places)</w:t>
            </w:r>
            <w:r w:rsidRPr="006C1D63">
              <w:rPr>
                <w:rFonts w:ascii="Aptos Narrow" w:eastAsia="Times New Roman" w:hAnsi="Aptos Narrow" w:cs="Times New Roman"/>
                <w:kern w:val="0"/>
                <w:lang w:val="en-US" w:eastAsia="da-DK"/>
                <w14:ligatures w14:val="none"/>
              </w:rPr>
              <w:br w:type="page"/>
            </w:r>
          </w:p>
          <w:p w14:paraId="677D2BDD"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make sure to prevent overtourism and manage visitor flow by encouraging travel outsite of peak hours</w:t>
            </w:r>
            <w:r>
              <w:rPr>
                <w:rFonts w:ascii="Aptos Narrow" w:eastAsia="Times New Roman" w:hAnsi="Aptos Narrow" w:cs="Times New Roman"/>
                <w:kern w:val="0"/>
                <w:lang w:val="en-US" w:eastAsia="da-DK"/>
                <w14:ligatures w14:val="none"/>
              </w:rPr>
              <w:t>;</w:t>
            </w:r>
          </w:p>
          <w:p w14:paraId="4808BD56"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lastRenderedPageBreak/>
              <w:br w:type="page"/>
              <w:t>- highlight the role of the local community</w:t>
            </w:r>
            <w:r>
              <w:rPr>
                <w:rFonts w:ascii="Aptos Narrow" w:eastAsia="Times New Roman" w:hAnsi="Aptos Narrow" w:cs="Times New Roman"/>
                <w:kern w:val="0"/>
                <w:lang w:val="en-US" w:eastAsia="da-DK"/>
                <w14:ligatures w14:val="none"/>
              </w:rPr>
              <w:t>;</w:t>
            </w:r>
          </w:p>
          <w:p w14:paraId="12547658"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include practical information on low-impact visits (trail maps, visitor rules, transportation options, recommended gear and accessibility trails etc.)</w:t>
            </w:r>
            <w:r w:rsidRPr="006C1D63">
              <w:rPr>
                <w:rFonts w:ascii="Aptos Narrow" w:eastAsia="Times New Roman" w:hAnsi="Aptos Narrow" w:cs="Times New Roman"/>
                <w:kern w:val="0"/>
                <w:lang w:val="en-US" w:eastAsia="da-DK"/>
                <w14:ligatures w14:val="none"/>
              </w:rPr>
              <w:br w:type="page"/>
            </w:r>
          </w:p>
          <w:p w14:paraId="4D4CC93D"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use digital platforms to promote sustainable behaviors (apps, QR codes, geo-fenced notifications etc.) according to UNESCOs recommendations</w:t>
            </w:r>
            <w:r w:rsidRPr="006C1D63">
              <w:rPr>
                <w:rFonts w:ascii="Aptos Narrow" w:eastAsia="Times New Roman" w:hAnsi="Aptos Narrow" w:cs="Times New Roman"/>
                <w:kern w:val="0"/>
                <w:lang w:val="en-US" w:eastAsia="da-DK"/>
                <w14:ligatures w14:val="none"/>
              </w:rPr>
              <w:br w:type="page"/>
            </w:r>
            <w:r>
              <w:rPr>
                <w:rFonts w:ascii="Aptos Narrow" w:eastAsia="Times New Roman" w:hAnsi="Aptos Narrow" w:cs="Times New Roman"/>
                <w:kern w:val="0"/>
                <w:lang w:val="en-US" w:eastAsia="da-DK"/>
                <w14:ligatures w14:val="none"/>
              </w:rPr>
              <w:t>;</w:t>
            </w:r>
          </w:p>
          <w:p w14:paraId="15D0F6A4"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encourage participation in conservation or local initiatives</w:t>
            </w:r>
          </w:p>
          <w:p w14:paraId="0C929E04"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use imagery that highlights: authentic cultural practices, undisturbed nature, respectful visitor behavior, local communities and their connection to the site etc.</w:t>
            </w:r>
            <w:r w:rsidRPr="006C1D63">
              <w:rPr>
                <w:rFonts w:ascii="Aptos Narrow" w:eastAsia="Times New Roman" w:hAnsi="Aptos Narrow" w:cs="Times New Roman"/>
                <w:kern w:val="0"/>
                <w:lang w:val="en-US" w:eastAsia="da-DK"/>
                <w14:ligatures w14:val="none"/>
              </w:rPr>
              <w:br w:type="page"/>
            </w:r>
          </w:p>
          <w:p w14:paraId="6FC4A7E9"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ype="page"/>
            </w:r>
          </w:p>
          <w:p w14:paraId="666A9924"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the audit, the organization must demonstrate that such a campaign has been developed, implemented, and actively communicated. The organization must be able to provide evidence of the activities and initiatives undertaken to promote culturally and nature</w:t>
            </w:r>
            <w:r w:rsidRPr="006C1D63">
              <w:rPr>
                <w:rFonts w:ascii="Aptos Narrow" w:eastAsia="Times New Roman" w:hAnsi="Aptos Narrow" w:cs="Times New Roman"/>
                <w:kern w:val="0"/>
                <w:lang w:val="en-US" w:eastAsia="da-DK"/>
                <w14:ligatures w14:val="none"/>
              </w:rPr>
              <w:noBreakHyphen/>
              <w:t>sensitive sites and support responsible visitor behavior.</w:t>
            </w:r>
            <w:r w:rsidRPr="006C1D63">
              <w:rPr>
                <w:rFonts w:ascii="Aptos Narrow" w:eastAsia="Times New Roman" w:hAnsi="Aptos Narrow" w:cs="Times New Roman"/>
                <w:kern w:val="0"/>
                <w:lang w:val="en-US" w:eastAsia="da-DK"/>
                <w14:ligatures w14:val="none"/>
              </w:rPr>
              <w:br w:type="page"/>
            </w:r>
          </w:p>
          <w:p w14:paraId="2281F1E4"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must be able to present:</w:t>
            </w:r>
          </w:p>
          <w:p w14:paraId="6E297C4F"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Pr>
                <w:rFonts w:ascii="Aptos Narrow" w:eastAsia="Times New Roman" w:hAnsi="Aptos Narrow" w:cs="Times New Roman"/>
                <w:kern w:val="0"/>
                <w:lang w:val="en-US" w:eastAsia="da-DK"/>
                <w14:ligatures w14:val="none"/>
              </w:rPr>
              <w:t>-</w:t>
            </w:r>
            <w:r w:rsidRPr="006C1D63">
              <w:rPr>
                <w:rFonts w:ascii="Aptos Narrow" w:eastAsia="Times New Roman" w:hAnsi="Aptos Narrow" w:cs="Times New Roman"/>
                <w:kern w:val="0"/>
                <w:lang w:val="en-US" w:eastAsia="da-DK"/>
                <w14:ligatures w14:val="none"/>
              </w:rPr>
              <w:t>Documentation of the campaign, such as campaign strategy, messaging, and communication materials.</w:t>
            </w:r>
            <w:r w:rsidRPr="006C1D63">
              <w:rPr>
                <w:rFonts w:ascii="Aptos Narrow" w:eastAsia="Times New Roman" w:hAnsi="Aptos Narrow" w:cs="Times New Roman"/>
                <w:kern w:val="0"/>
                <w:lang w:val="en-US" w:eastAsia="da-DK"/>
                <w14:ligatures w14:val="none"/>
              </w:rPr>
              <w:br w:type="page"/>
            </w:r>
          </w:p>
          <w:p w14:paraId="4892E3A7"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Pr>
                <w:rFonts w:ascii="Aptos Narrow" w:eastAsia="Times New Roman" w:hAnsi="Aptos Narrow" w:cs="Times New Roman"/>
                <w:kern w:val="0"/>
                <w:lang w:val="en-US" w:eastAsia="da-DK"/>
                <w14:ligatures w14:val="none"/>
              </w:rPr>
              <w:t>-</w:t>
            </w:r>
            <w:r w:rsidRPr="006C1D63">
              <w:rPr>
                <w:rFonts w:ascii="Aptos Narrow" w:eastAsia="Times New Roman" w:hAnsi="Aptos Narrow" w:cs="Times New Roman"/>
                <w:kern w:val="0"/>
                <w:lang w:val="en-US" w:eastAsia="da-DK"/>
                <w14:ligatures w14:val="none"/>
              </w:rPr>
              <w:t>Examples of communication channels used, including website pages, social media posts, newsletters, brochures, videos, or on</w:t>
            </w:r>
            <w:r w:rsidRPr="006C1D63">
              <w:rPr>
                <w:rFonts w:ascii="Aptos Narrow" w:eastAsia="Times New Roman" w:hAnsi="Aptos Narrow" w:cs="Times New Roman"/>
                <w:kern w:val="0"/>
                <w:lang w:val="en-US" w:eastAsia="da-DK"/>
                <w14:ligatures w14:val="none"/>
              </w:rPr>
              <w:noBreakHyphen/>
              <w:t>site signage.</w:t>
            </w:r>
            <w:r w:rsidRPr="006C1D63">
              <w:rPr>
                <w:rFonts w:ascii="Aptos Narrow" w:eastAsia="Times New Roman" w:hAnsi="Aptos Narrow" w:cs="Times New Roman"/>
                <w:kern w:val="0"/>
                <w:lang w:val="en-US" w:eastAsia="da-DK"/>
                <w14:ligatures w14:val="none"/>
              </w:rPr>
              <w:br w:type="page"/>
            </w:r>
          </w:p>
          <w:p w14:paraId="4634485F"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Pr>
                <w:rFonts w:ascii="Aptos Narrow" w:eastAsia="Times New Roman" w:hAnsi="Aptos Narrow" w:cs="Times New Roman"/>
                <w:kern w:val="0"/>
                <w:lang w:val="en-US" w:eastAsia="da-DK"/>
                <w14:ligatures w14:val="none"/>
              </w:rPr>
              <w:t>-</w:t>
            </w:r>
            <w:r w:rsidRPr="006C1D63">
              <w:rPr>
                <w:rFonts w:ascii="Aptos Narrow" w:eastAsia="Times New Roman" w:hAnsi="Aptos Narrow" w:cs="Times New Roman"/>
                <w:kern w:val="0"/>
                <w:lang w:val="en-US" w:eastAsia="da-DK"/>
                <w14:ligatures w14:val="none"/>
              </w:rPr>
              <w:t>Evidence of educational content, such as visitor guidelines, interpretive materials, or informational resources explaining the cultural or environmental value of the sites.</w:t>
            </w:r>
            <w:r w:rsidRPr="006C1D63">
              <w:rPr>
                <w:rFonts w:ascii="Aptos Narrow" w:eastAsia="Times New Roman" w:hAnsi="Aptos Narrow" w:cs="Times New Roman"/>
                <w:kern w:val="0"/>
                <w:lang w:val="en-US" w:eastAsia="da-DK"/>
                <w14:ligatures w14:val="none"/>
              </w:rPr>
              <w:br w:type="page"/>
            </w:r>
          </w:p>
          <w:p w14:paraId="5EC94205"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Pr>
                <w:rFonts w:ascii="Aptos Narrow" w:eastAsia="Times New Roman" w:hAnsi="Aptos Narrow" w:cs="Times New Roman"/>
                <w:kern w:val="0"/>
                <w:lang w:val="en-US" w:eastAsia="da-DK"/>
                <w14:ligatures w14:val="none"/>
              </w:rPr>
              <w:t>-</w:t>
            </w:r>
            <w:r w:rsidRPr="006C1D63">
              <w:rPr>
                <w:rFonts w:ascii="Aptos Narrow" w:eastAsia="Times New Roman" w:hAnsi="Aptos Narrow" w:cs="Times New Roman"/>
                <w:kern w:val="0"/>
                <w:lang w:val="en-US" w:eastAsia="da-DK"/>
                <w14:ligatures w14:val="none"/>
              </w:rPr>
              <w:t>Examples of digital tools used to support responsible visitation (e.g., apps, QR codes, geo</w:t>
            </w:r>
            <w:r w:rsidRPr="006C1D63">
              <w:rPr>
                <w:rFonts w:ascii="Aptos Narrow" w:eastAsia="Times New Roman" w:hAnsi="Aptos Narrow" w:cs="Times New Roman"/>
                <w:kern w:val="0"/>
                <w:lang w:val="en-US" w:eastAsia="da-DK"/>
                <w14:ligatures w14:val="none"/>
              </w:rPr>
              <w:noBreakHyphen/>
              <w:t>fenced messages).</w:t>
            </w:r>
            <w:r w:rsidRPr="006C1D63">
              <w:rPr>
                <w:rFonts w:ascii="Aptos Narrow" w:eastAsia="Times New Roman" w:hAnsi="Aptos Narrow" w:cs="Times New Roman"/>
                <w:kern w:val="0"/>
                <w:lang w:val="en-US" w:eastAsia="da-DK"/>
                <w14:ligatures w14:val="none"/>
              </w:rPr>
              <w:br w:type="page"/>
            </w:r>
          </w:p>
          <w:p w14:paraId="69F6AE07"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Pr>
                <w:rFonts w:ascii="Aptos Narrow" w:eastAsia="Times New Roman" w:hAnsi="Aptos Narrow" w:cs="Times New Roman"/>
                <w:kern w:val="0"/>
                <w:lang w:val="en-US" w:eastAsia="da-DK"/>
                <w14:ligatures w14:val="none"/>
              </w:rPr>
              <w:t>-</w:t>
            </w:r>
            <w:r w:rsidRPr="006C1D63">
              <w:rPr>
                <w:rFonts w:ascii="Aptos Narrow" w:eastAsia="Times New Roman" w:hAnsi="Aptos Narrow" w:cs="Times New Roman"/>
                <w:kern w:val="0"/>
                <w:lang w:val="en-US" w:eastAsia="da-DK"/>
                <w14:ligatures w14:val="none"/>
              </w:rPr>
              <w:t>Records of collaboration with local communities, cultural institutions, protected</w:t>
            </w:r>
            <w:r w:rsidRPr="006C1D63">
              <w:rPr>
                <w:rFonts w:ascii="Aptos Narrow" w:eastAsia="Times New Roman" w:hAnsi="Aptos Narrow" w:cs="Times New Roman"/>
                <w:kern w:val="0"/>
                <w:lang w:val="en-US" w:eastAsia="da-DK"/>
                <w14:ligatures w14:val="none"/>
              </w:rPr>
              <w:noBreakHyphen/>
              <w:t>area managers, or conservation partners.</w:t>
            </w:r>
            <w:r w:rsidRPr="006C1D63">
              <w:rPr>
                <w:rFonts w:ascii="Aptos Narrow" w:eastAsia="Times New Roman" w:hAnsi="Aptos Narrow" w:cs="Times New Roman"/>
                <w:kern w:val="0"/>
                <w:lang w:val="en-US" w:eastAsia="da-DK"/>
                <w14:ligatures w14:val="none"/>
              </w:rPr>
              <w:br w:type="page"/>
            </w:r>
          </w:p>
          <w:p w14:paraId="377F382E"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Pr>
                <w:rFonts w:ascii="Aptos Narrow" w:eastAsia="Times New Roman" w:hAnsi="Aptos Narrow" w:cs="Times New Roman"/>
                <w:kern w:val="0"/>
                <w:lang w:val="en-US" w:eastAsia="da-DK"/>
                <w14:ligatures w14:val="none"/>
              </w:rPr>
              <w:t>-</w:t>
            </w:r>
            <w:r w:rsidRPr="006C1D63">
              <w:rPr>
                <w:rFonts w:ascii="Aptos Narrow" w:eastAsia="Times New Roman" w:hAnsi="Aptos Narrow" w:cs="Times New Roman"/>
                <w:kern w:val="0"/>
                <w:lang w:val="en-US" w:eastAsia="da-DK"/>
                <w14:ligatures w14:val="none"/>
              </w:rPr>
              <w:t>Evidence of outreach efforts (e.g., invitations, press releases, stakeholder communications) promoting the campaign and engaging relevant tourism businesses or community actors.</w:t>
            </w:r>
            <w:r w:rsidRPr="006C1D63">
              <w:rPr>
                <w:rFonts w:ascii="Aptos Narrow" w:eastAsia="Times New Roman" w:hAnsi="Aptos Narrow" w:cs="Times New Roman"/>
                <w:kern w:val="0"/>
                <w:lang w:val="en-US" w:eastAsia="da-DK"/>
                <w14:ligatures w14:val="none"/>
              </w:rPr>
              <w:br w:type="page"/>
            </w:r>
          </w:p>
          <w:p w14:paraId="269B1D4C"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Pr>
                <w:rFonts w:ascii="Aptos Narrow" w:eastAsia="Times New Roman" w:hAnsi="Aptos Narrow" w:cs="Times New Roman"/>
                <w:kern w:val="0"/>
                <w:lang w:val="en-US" w:eastAsia="da-DK"/>
                <w14:ligatures w14:val="none"/>
              </w:rPr>
              <w:t>-</w:t>
            </w:r>
            <w:r w:rsidRPr="006C1D63">
              <w:rPr>
                <w:rFonts w:ascii="Aptos Narrow" w:eastAsia="Times New Roman" w:hAnsi="Aptos Narrow" w:cs="Times New Roman"/>
                <w:kern w:val="0"/>
                <w:lang w:val="en-US" w:eastAsia="da-DK"/>
                <w14:ligatures w14:val="none"/>
              </w:rPr>
              <w:t>Monitoring or feedback data (if available), such as visitor engagement metrics, social media reach, or qualitative feedback from site managers or local stakeholders.</w:t>
            </w:r>
          </w:p>
          <w:p w14:paraId="16C4E78F" w14:textId="27BFA542" w:rsidR="007270F3" w:rsidRPr="006C1D63" w:rsidRDefault="007270F3" w:rsidP="00263F6B">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t>If the campaign is new and no measurable impact is available yet, the organization must provide evidence of preparatory work, such as planning documents, drafted materials, stakeholder consultations, and communication plans demonstrating that implementation is underway.</w:t>
            </w:r>
          </w:p>
        </w:tc>
      </w:tr>
      <w:tr w:rsidR="007270F3" w:rsidRPr="003B6EB0" w14:paraId="0E19D359" w14:textId="77777777" w:rsidTr="000E5661">
        <w:trPr>
          <w:gridAfter w:val="2"/>
          <w:wAfter w:w="16098" w:type="dxa"/>
          <w:trHeight w:val="3465"/>
        </w:trPr>
        <w:tc>
          <w:tcPr>
            <w:tcW w:w="1432" w:type="dxa"/>
            <w:hideMark/>
          </w:tcPr>
          <w:p w14:paraId="513F2117" w14:textId="7E3394BD" w:rsidR="007270F3" w:rsidRPr="00A66BD2"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GDS</w:t>
            </w:r>
          </w:p>
        </w:tc>
        <w:tc>
          <w:tcPr>
            <w:tcW w:w="3386" w:type="dxa"/>
            <w:hideMark/>
          </w:tcPr>
          <w:p w14:paraId="7DE54BE3" w14:textId="2FB02A2C" w:rsidR="007270F3" w:rsidRPr="0076696E"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has implemented destination-wide measures to address the climate impact of tourism activities (I)</w:t>
            </w:r>
          </w:p>
        </w:tc>
        <w:tc>
          <w:tcPr>
            <w:tcW w:w="10489" w:type="dxa"/>
          </w:tcPr>
          <w:p w14:paraId="28642DB3" w14:textId="77777777" w:rsidR="007270F3" w:rsidRPr="007919F5" w:rsidRDefault="007270F3" w:rsidP="00263F6B">
            <w:pPr>
              <w:spacing w:after="0" w:line="240" w:lineRule="auto"/>
              <w:rPr>
                <w:rFonts w:ascii="Aptos Narrow" w:eastAsia="Times New Roman" w:hAnsi="Aptos Narrow" w:cs="Times New Roman"/>
                <w:b/>
                <w:bCs/>
                <w:kern w:val="0"/>
                <w:lang w:val="en-US" w:eastAsia="da-DK"/>
                <w14:ligatures w14:val="none"/>
              </w:rPr>
            </w:pPr>
            <w:r w:rsidRPr="007919F5">
              <w:rPr>
                <w:rFonts w:ascii="Aptos Narrow" w:eastAsia="Times New Roman" w:hAnsi="Aptos Narrow" w:cs="Times New Roman"/>
                <w:b/>
                <w:bCs/>
                <w:kern w:val="0"/>
                <w:lang w:val="en-US" w:eastAsia="da-DK"/>
                <w14:ligatures w14:val="none"/>
              </w:rPr>
              <w:t>Relevance</w:t>
            </w:r>
            <w:r w:rsidRPr="007919F5">
              <w:rPr>
                <w:rFonts w:ascii="Aptos Narrow" w:eastAsia="Times New Roman" w:hAnsi="Aptos Narrow" w:cs="Times New Roman"/>
                <w:b/>
                <w:bCs/>
                <w:kern w:val="0"/>
                <w:lang w:val="en-US" w:eastAsia="da-DK"/>
                <w14:ligatures w14:val="none"/>
              </w:rPr>
              <w:br w:type="page"/>
            </w:r>
          </w:p>
          <w:p w14:paraId="2639F575"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Tourism contributes significantly to greenhouse gas emissions through transport, accommodation, food systems, and visitor activities. For a destination, the majority of climate impacts occur outside the </w:t>
            </w:r>
            <w:r>
              <w:rPr>
                <w:rFonts w:ascii="Aptos Narrow" w:eastAsia="Times New Roman" w:hAnsi="Aptos Narrow" w:cs="Times New Roman"/>
                <w:kern w:val="0"/>
                <w:lang w:val="en-US" w:eastAsia="da-DK"/>
                <w14:ligatures w14:val="none"/>
              </w:rPr>
              <w:t>Tourism</w:t>
            </w:r>
            <w:r w:rsidRPr="006C1D63">
              <w:rPr>
                <w:rFonts w:ascii="Aptos Narrow" w:eastAsia="Times New Roman" w:hAnsi="Aptos Narrow" w:cs="Times New Roman"/>
                <w:kern w:val="0"/>
                <w:lang w:val="en-US" w:eastAsia="da-DK"/>
                <w14:ligatures w14:val="none"/>
              </w:rPr>
              <w:t xml:space="preserve"> organization’s direct operational control and within the broader tourism value chain. A coordinated, destination</w:t>
            </w:r>
            <w:r w:rsidRPr="006C1D63">
              <w:rPr>
                <w:rFonts w:ascii="Aptos Narrow" w:eastAsia="Times New Roman" w:hAnsi="Aptos Narrow" w:cs="Times New Roman"/>
                <w:kern w:val="0"/>
                <w:lang w:val="en-US" w:eastAsia="da-DK"/>
                <w14:ligatures w14:val="none"/>
              </w:rPr>
              <w:noBreakHyphen/>
              <w:t xml:space="preserve">wide climate approach allows the </w:t>
            </w:r>
            <w:r>
              <w:rPr>
                <w:rFonts w:ascii="Aptos Narrow" w:eastAsia="Times New Roman" w:hAnsi="Aptos Narrow" w:cs="Times New Roman"/>
                <w:kern w:val="0"/>
                <w:lang w:val="en-US" w:eastAsia="da-DK"/>
                <w14:ligatures w14:val="none"/>
              </w:rPr>
              <w:t>Tourism</w:t>
            </w:r>
            <w:r w:rsidRPr="006C1D63">
              <w:rPr>
                <w:rFonts w:ascii="Aptos Narrow" w:eastAsia="Times New Roman" w:hAnsi="Aptos Narrow" w:cs="Times New Roman"/>
                <w:kern w:val="0"/>
                <w:lang w:val="en-US" w:eastAsia="da-DK"/>
                <w14:ligatures w14:val="none"/>
              </w:rPr>
              <w:t xml:space="preserve"> organization to influence these emissions by guiding, supporting, and aligning actions across businesses, authorities, transport providers, and community partners.</w:t>
            </w:r>
            <w:r w:rsidRPr="006C1D63">
              <w:rPr>
                <w:rFonts w:ascii="Aptos Narrow" w:eastAsia="Times New Roman" w:hAnsi="Aptos Narrow" w:cs="Times New Roman"/>
                <w:kern w:val="0"/>
                <w:lang w:val="en-US" w:eastAsia="da-DK"/>
                <w14:ligatures w14:val="none"/>
              </w:rPr>
              <w:br w:type="page"/>
              <w:t xml:space="preserve">By driving shared climate ambition, the </w:t>
            </w:r>
            <w:r>
              <w:rPr>
                <w:rFonts w:ascii="Aptos Narrow" w:eastAsia="Times New Roman" w:hAnsi="Aptos Narrow" w:cs="Times New Roman"/>
                <w:kern w:val="0"/>
                <w:lang w:val="en-US" w:eastAsia="da-DK"/>
                <w14:ligatures w14:val="none"/>
              </w:rPr>
              <w:t>Tourism</w:t>
            </w:r>
            <w:r w:rsidRPr="006C1D63">
              <w:rPr>
                <w:rFonts w:ascii="Aptos Narrow" w:eastAsia="Times New Roman" w:hAnsi="Aptos Narrow" w:cs="Times New Roman"/>
                <w:kern w:val="0"/>
                <w:lang w:val="en-US" w:eastAsia="da-DK"/>
                <w14:ligatures w14:val="none"/>
              </w:rPr>
              <w:t xml:space="preserve"> organization strengthens community resilience, enhances long</w:t>
            </w:r>
            <w:r w:rsidRPr="006C1D63">
              <w:rPr>
                <w:rFonts w:ascii="Aptos Narrow" w:eastAsia="Times New Roman" w:hAnsi="Aptos Narrow" w:cs="Times New Roman"/>
                <w:kern w:val="0"/>
                <w:lang w:val="en-US" w:eastAsia="da-DK"/>
                <w14:ligatures w14:val="none"/>
              </w:rPr>
              <w:noBreakHyphen/>
              <w:t>term destination competitiveness, and aligns the destination with rising visitor expectations and emerging regulatory requirements. Destination</w:t>
            </w:r>
            <w:r w:rsidRPr="006C1D63">
              <w:rPr>
                <w:rFonts w:ascii="Aptos Narrow" w:eastAsia="Times New Roman" w:hAnsi="Aptos Narrow" w:cs="Times New Roman"/>
                <w:kern w:val="0"/>
                <w:lang w:val="en-US" w:eastAsia="da-DK"/>
                <w14:ligatures w14:val="none"/>
              </w:rPr>
              <w:noBreakHyphen/>
              <w:t>level climate action contributes to the protection of natural and cultural assets, supports sustainable mobility and land</w:t>
            </w:r>
            <w:r w:rsidRPr="006C1D63">
              <w:rPr>
                <w:rFonts w:ascii="Aptos Narrow" w:eastAsia="Times New Roman" w:hAnsi="Aptos Narrow" w:cs="Times New Roman"/>
                <w:kern w:val="0"/>
                <w:lang w:val="en-US" w:eastAsia="da-DK"/>
                <w14:ligatures w14:val="none"/>
              </w:rPr>
              <w:noBreakHyphen/>
              <w:t>use planning, and improves the quality of life for local residents. It also enables significant co</w:t>
            </w:r>
            <w:r w:rsidRPr="006C1D63">
              <w:rPr>
                <w:rFonts w:ascii="Aptos Narrow" w:eastAsia="Times New Roman" w:hAnsi="Aptos Narrow" w:cs="Times New Roman"/>
                <w:kern w:val="0"/>
                <w:lang w:val="en-US" w:eastAsia="da-DK"/>
                <w14:ligatures w14:val="none"/>
              </w:rPr>
              <w:noBreakHyphen/>
              <w:t>benefits, such as reduced operational costs for tourism businesses, enhanced visitor satisfaction, and healthier local environments.</w:t>
            </w:r>
            <w:r w:rsidRPr="006C1D63">
              <w:rPr>
                <w:rFonts w:ascii="Aptos Narrow" w:eastAsia="Times New Roman" w:hAnsi="Aptos Narrow" w:cs="Times New Roman"/>
                <w:kern w:val="0"/>
                <w:lang w:val="en-US" w:eastAsia="da-DK"/>
                <w14:ligatures w14:val="none"/>
              </w:rPr>
              <w:br w:type="page"/>
            </w:r>
          </w:p>
          <w:p w14:paraId="188A63A5" w14:textId="77777777" w:rsidR="007270F3" w:rsidRPr="007919F5" w:rsidRDefault="007270F3" w:rsidP="00263F6B">
            <w:pPr>
              <w:spacing w:after="0" w:line="240" w:lineRule="auto"/>
              <w:rPr>
                <w:rFonts w:ascii="Aptos Narrow" w:eastAsia="Times New Roman" w:hAnsi="Aptos Narrow" w:cs="Times New Roman"/>
                <w:b/>
                <w:bCs/>
                <w:kern w:val="0"/>
                <w:lang w:val="en-US" w:eastAsia="da-DK"/>
                <w14:ligatures w14:val="none"/>
              </w:rPr>
            </w:pPr>
            <w:r w:rsidRPr="007919F5">
              <w:rPr>
                <w:rFonts w:ascii="Aptos Narrow" w:eastAsia="Times New Roman" w:hAnsi="Aptos Narrow" w:cs="Times New Roman"/>
                <w:b/>
                <w:bCs/>
                <w:kern w:val="0"/>
                <w:lang w:val="en-US" w:eastAsia="da-DK"/>
                <w14:ligatures w14:val="none"/>
              </w:rPr>
              <w:t xml:space="preserve">Expectations for Implementation </w:t>
            </w:r>
          </w:p>
          <w:p w14:paraId="101D7820"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The </w:t>
            </w:r>
            <w:r>
              <w:rPr>
                <w:rFonts w:ascii="Aptos Narrow" w:eastAsia="Times New Roman" w:hAnsi="Aptos Narrow" w:cs="Times New Roman"/>
                <w:kern w:val="0"/>
                <w:lang w:val="en-US" w:eastAsia="da-DK"/>
                <w14:ligatures w14:val="none"/>
              </w:rPr>
              <w:t>Tourism</w:t>
            </w:r>
            <w:r w:rsidRPr="006C1D63">
              <w:rPr>
                <w:rFonts w:ascii="Aptos Narrow" w:eastAsia="Times New Roman" w:hAnsi="Aptos Narrow" w:cs="Times New Roman"/>
                <w:kern w:val="0"/>
                <w:lang w:val="en-US" w:eastAsia="da-DK"/>
                <w14:ligatures w14:val="none"/>
              </w:rPr>
              <w:t xml:space="preserve"> organization is expected to operate or coordinate a destination</w:t>
            </w:r>
            <w:r w:rsidRPr="006C1D63">
              <w:rPr>
                <w:rFonts w:ascii="Aptos Narrow" w:eastAsia="Times New Roman" w:hAnsi="Aptos Narrow" w:cs="Times New Roman"/>
                <w:kern w:val="0"/>
                <w:lang w:val="en-US" w:eastAsia="da-DK"/>
                <w14:ligatures w14:val="none"/>
              </w:rPr>
              <w:noBreakHyphen/>
              <w:t>wide climate program that provides leadership, direction, and support across the tourism system. The program should include:</w:t>
            </w:r>
          </w:p>
          <w:p w14:paraId="55962C87"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Governance:</w:t>
            </w:r>
            <w:r w:rsidRPr="006C1D63">
              <w:rPr>
                <w:rFonts w:ascii="Aptos Narrow" w:eastAsia="Times New Roman" w:hAnsi="Aptos Narrow" w:cs="Times New Roman"/>
                <w:kern w:val="0"/>
                <w:lang w:val="en-US" w:eastAsia="da-DK"/>
                <w14:ligatures w14:val="none"/>
              </w:rPr>
              <w:br w:type="page"/>
            </w:r>
          </w:p>
          <w:p w14:paraId="7D372D20"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Establishing or facilitating a climate governance structure at destination level (e.g., steering groups, partnerships, cross</w:t>
            </w:r>
            <w:r w:rsidRPr="006C1D63">
              <w:rPr>
                <w:rFonts w:ascii="Aptos Narrow" w:eastAsia="Times New Roman" w:hAnsi="Aptos Narrow" w:cs="Times New Roman"/>
                <w:kern w:val="0"/>
                <w:lang w:val="en-US" w:eastAsia="da-DK"/>
                <w14:ligatures w14:val="none"/>
              </w:rPr>
              <w:noBreakHyphen/>
              <w:t>sector collaborations) that ensures shared ownership and coordinated action across stakeholders.</w:t>
            </w:r>
          </w:p>
          <w:p w14:paraId="48CB2F04"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Measurement:</w:t>
            </w:r>
            <w:r w:rsidRPr="006C1D63">
              <w:rPr>
                <w:rFonts w:ascii="Aptos Narrow" w:eastAsia="Times New Roman" w:hAnsi="Aptos Narrow" w:cs="Times New Roman"/>
                <w:kern w:val="0"/>
                <w:lang w:val="en-US" w:eastAsia="da-DK"/>
                <w14:ligatures w14:val="none"/>
              </w:rPr>
              <w:br w:type="page"/>
            </w:r>
          </w:p>
          <w:p w14:paraId="35D7992D"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Leading or coordinating the measurement of destination</w:t>
            </w:r>
            <w:r w:rsidRPr="006C1D63">
              <w:rPr>
                <w:rFonts w:ascii="Aptos Narrow" w:eastAsia="Times New Roman" w:hAnsi="Aptos Narrow" w:cs="Times New Roman"/>
                <w:kern w:val="0"/>
                <w:lang w:val="en-US" w:eastAsia="da-DK"/>
                <w14:ligatures w14:val="none"/>
              </w:rPr>
              <w:noBreakHyphen/>
              <w:t>level emissions, including major sources such as transport, accommodation, food systems, waste, and tourism activities. This may include setting up tools, data protocols, and common accounting frameworks.</w:t>
            </w:r>
            <w:r w:rsidRPr="006C1D63">
              <w:rPr>
                <w:rFonts w:ascii="Aptos Narrow" w:eastAsia="Times New Roman" w:hAnsi="Aptos Narrow" w:cs="Times New Roman"/>
                <w:kern w:val="0"/>
                <w:lang w:val="en-US" w:eastAsia="da-DK"/>
                <w14:ligatures w14:val="none"/>
              </w:rPr>
              <w:br w:type="page"/>
            </w:r>
          </w:p>
          <w:p w14:paraId="2B1C1C54"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Reduction Measures:</w:t>
            </w:r>
          </w:p>
          <w:p w14:paraId="70779934"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Identifying priority emissions sources and coordinating targeted reduction strategies, such as sustainable mobility initiatives, low</w:t>
            </w:r>
            <w:r w:rsidRPr="006C1D63">
              <w:rPr>
                <w:rFonts w:ascii="Aptos Narrow" w:eastAsia="Times New Roman" w:hAnsi="Aptos Narrow" w:cs="Times New Roman"/>
                <w:kern w:val="0"/>
                <w:lang w:val="en-US" w:eastAsia="da-DK"/>
                <w14:ligatures w14:val="none"/>
              </w:rPr>
              <w:noBreakHyphen/>
              <w:t>carbon product development, and climate</w:t>
            </w:r>
            <w:r w:rsidRPr="006C1D63">
              <w:rPr>
                <w:rFonts w:ascii="Aptos Narrow" w:eastAsia="Times New Roman" w:hAnsi="Aptos Narrow" w:cs="Times New Roman"/>
                <w:kern w:val="0"/>
                <w:lang w:val="en-US" w:eastAsia="da-DK"/>
                <w14:ligatures w14:val="none"/>
              </w:rPr>
              <w:noBreakHyphen/>
              <w:t>smart visitor management.</w:t>
            </w:r>
          </w:p>
          <w:p w14:paraId="373D662A"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Business Engagement:</w:t>
            </w:r>
            <w:r w:rsidRPr="006C1D63">
              <w:rPr>
                <w:rFonts w:ascii="Aptos Narrow" w:eastAsia="Times New Roman" w:hAnsi="Aptos Narrow" w:cs="Times New Roman"/>
                <w:kern w:val="0"/>
                <w:lang w:val="en-US" w:eastAsia="da-DK"/>
                <w14:ligatures w14:val="none"/>
              </w:rPr>
              <w:br w:type="page"/>
            </w:r>
          </w:p>
          <w:p w14:paraId="49851FEA"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Supporting tourism businesses and event organizers with tools, guidance, training, and incentives to measure and reduce their emissions and to develop climate action plans.</w:t>
            </w:r>
            <w:r w:rsidRPr="006C1D63">
              <w:rPr>
                <w:rFonts w:ascii="Aptos Narrow" w:eastAsia="Times New Roman" w:hAnsi="Aptos Narrow" w:cs="Times New Roman"/>
                <w:kern w:val="0"/>
                <w:lang w:val="en-US" w:eastAsia="da-DK"/>
                <w14:ligatures w14:val="none"/>
              </w:rPr>
              <w:br w:type="page"/>
            </w:r>
          </w:p>
          <w:p w14:paraId="132638DD"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Transparent Reporting:</w:t>
            </w:r>
          </w:p>
          <w:p w14:paraId="3C603C7E"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Ensuring that progress, data, and climate initiatives are communicated openly to stakeholders, residents, and visitors. Reporting should demonstrate continuous improvement and alignment with destination goals.</w:t>
            </w:r>
            <w:r w:rsidRPr="006C1D63">
              <w:rPr>
                <w:rFonts w:ascii="Aptos Narrow" w:eastAsia="Times New Roman" w:hAnsi="Aptos Narrow" w:cs="Times New Roman"/>
                <w:kern w:val="0"/>
                <w:lang w:val="en-US" w:eastAsia="da-DK"/>
                <w14:ligatures w14:val="none"/>
              </w:rPr>
              <w:br w:type="page"/>
              <w:t>Measures will differ by destination context but should respond to the most significant emission sources and involve a combination of policy tools, business support, infrastructure development, and public</w:t>
            </w:r>
            <w:r w:rsidRPr="006C1D63">
              <w:rPr>
                <w:rFonts w:ascii="Aptos Narrow" w:eastAsia="Times New Roman" w:hAnsi="Aptos Narrow" w:cs="Times New Roman"/>
                <w:kern w:val="0"/>
                <w:lang w:val="en-US" w:eastAsia="da-DK"/>
                <w14:ligatures w14:val="none"/>
              </w:rPr>
              <w:noBreakHyphen/>
              <w:t>private collaboration.</w:t>
            </w:r>
            <w:r w:rsidRPr="006C1D63">
              <w:rPr>
                <w:rFonts w:ascii="Aptos Narrow" w:eastAsia="Times New Roman" w:hAnsi="Aptos Narrow" w:cs="Times New Roman"/>
                <w:kern w:val="0"/>
                <w:lang w:val="en-US" w:eastAsia="da-DK"/>
                <w14:ligatures w14:val="none"/>
              </w:rPr>
              <w:br w:type="page"/>
              <w:t>Examples may include (but are not limited to):</w:t>
            </w:r>
            <w:r w:rsidRPr="006C1D63">
              <w:rPr>
                <w:rFonts w:ascii="Aptos Narrow" w:eastAsia="Times New Roman" w:hAnsi="Aptos Narrow" w:cs="Times New Roman"/>
                <w:kern w:val="0"/>
                <w:lang w:val="en-US" w:eastAsia="da-DK"/>
                <w14:ligatures w14:val="none"/>
              </w:rPr>
              <w:br w:type="page"/>
              <w:t>Low</w:t>
            </w:r>
            <w:r w:rsidRPr="006C1D63">
              <w:rPr>
                <w:rFonts w:ascii="Aptos Narrow" w:eastAsia="Times New Roman" w:hAnsi="Aptos Narrow" w:cs="Times New Roman"/>
                <w:kern w:val="0"/>
                <w:lang w:val="en-US" w:eastAsia="da-DK"/>
                <w14:ligatures w14:val="none"/>
              </w:rPr>
              <w:noBreakHyphen/>
              <w:t>carbon mobility initiatives (e.g., modal shift programs, public transport integration, cycling infrastructure).</w:t>
            </w:r>
            <w:r w:rsidRPr="006C1D63">
              <w:rPr>
                <w:rFonts w:ascii="Aptos Narrow" w:eastAsia="Times New Roman" w:hAnsi="Aptos Narrow" w:cs="Times New Roman"/>
                <w:kern w:val="0"/>
                <w:lang w:val="en-US" w:eastAsia="da-DK"/>
                <w14:ligatures w14:val="none"/>
              </w:rPr>
              <w:br w:type="page"/>
              <w:t>Visitor</w:t>
            </w:r>
            <w:r w:rsidRPr="006C1D63">
              <w:rPr>
                <w:rFonts w:ascii="Aptos Narrow" w:eastAsia="Times New Roman" w:hAnsi="Aptos Narrow" w:cs="Times New Roman"/>
                <w:kern w:val="0"/>
                <w:lang w:val="en-US" w:eastAsia="da-DK"/>
                <w14:ligatures w14:val="none"/>
              </w:rPr>
              <w:noBreakHyphen/>
              <w:t>facing climate communication campaigns.</w:t>
            </w:r>
            <w:r w:rsidRPr="006C1D63">
              <w:rPr>
                <w:rFonts w:ascii="Aptos Narrow" w:eastAsia="Times New Roman" w:hAnsi="Aptos Narrow" w:cs="Times New Roman"/>
                <w:kern w:val="0"/>
                <w:lang w:val="en-US" w:eastAsia="da-DK"/>
                <w14:ligatures w14:val="none"/>
              </w:rPr>
              <w:br w:type="page"/>
              <w:t>Incentives for low</w:t>
            </w:r>
            <w:r w:rsidRPr="006C1D63">
              <w:rPr>
                <w:rFonts w:ascii="Aptos Narrow" w:eastAsia="Times New Roman" w:hAnsi="Aptos Narrow" w:cs="Times New Roman"/>
                <w:kern w:val="0"/>
                <w:lang w:val="en-US" w:eastAsia="da-DK"/>
                <w14:ligatures w14:val="none"/>
              </w:rPr>
              <w:noBreakHyphen/>
              <w:t>carbon tourism products and experiences.</w:t>
            </w:r>
            <w:r w:rsidRPr="006C1D63">
              <w:rPr>
                <w:rFonts w:ascii="Aptos Narrow" w:eastAsia="Times New Roman" w:hAnsi="Aptos Narrow" w:cs="Times New Roman"/>
                <w:kern w:val="0"/>
                <w:lang w:val="en-US" w:eastAsia="da-DK"/>
                <w14:ligatures w14:val="none"/>
              </w:rPr>
              <w:br w:type="page"/>
              <w:t>Cross</w:t>
            </w:r>
            <w:r w:rsidRPr="006C1D63">
              <w:rPr>
                <w:rFonts w:ascii="Aptos Narrow" w:eastAsia="Times New Roman" w:hAnsi="Aptos Narrow" w:cs="Times New Roman"/>
                <w:kern w:val="0"/>
                <w:lang w:val="en-US" w:eastAsia="da-DK"/>
                <w14:ligatures w14:val="none"/>
              </w:rPr>
              <w:noBreakHyphen/>
              <w:t>sector partnerships to accelerate decarbonization in transport or food systems.</w:t>
            </w:r>
            <w:r w:rsidRPr="006C1D63">
              <w:rPr>
                <w:rFonts w:ascii="Aptos Narrow" w:eastAsia="Times New Roman" w:hAnsi="Aptos Narrow" w:cs="Times New Roman"/>
                <w:kern w:val="0"/>
                <w:lang w:val="en-US" w:eastAsia="da-DK"/>
                <w14:ligatures w14:val="none"/>
              </w:rPr>
              <w:br w:type="page"/>
              <w:t>Capacity</w:t>
            </w:r>
            <w:r w:rsidRPr="006C1D63">
              <w:rPr>
                <w:rFonts w:ascii="Aptos Narrow" w:eastAsia="Times New Roman" w:hAnsi="Aptos Narrow" w:cs="Times New Roman"/>
                <w:kern w:val="0"/>
                <w:lang w:val="en-US" w:eastAsia="da-DK"/>
                <w14:ligatures w14:val="none"/>
              </w:rPr>
              <w:noBreakHyphen/>
              <w:t>building programs for tourism businesses.</w:t>
            </w:r>
          </w:p>
          <w:p w14:paraId="52FD8F2E" w14:textId="77777777" w:rsidR="007270F3" w:rsidRPr="007919F5" w:rsidRDefault="007270F3" w:rsidP="00263F6B">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7919F5">
              <w:rPr>
                <w:rFonts w:ascii="Aptos Narrow" w:eastAsia="Times New Roman" w:hAnsi="Aptos Narrow" w:cs="Times New Roman"/>
                <w:b/>
                <w:bCs/>
                <w:kern w:val="0"/>
                <w:lang w:val="en-US" w:eastAsia="da-DK"/>
                <w14:ligatures w14:val="none"/>
              </w:rPr>
              <w:t xml:space="preserve">Audit Evidence </w:t>
            </w:r>
            <w:r w:rsidRPr="007919F5">
              <w:rPr>
                <w:rFonts w:ascii="Aptos Narrow" w:eastAsia="Times New Roman" w:hAnsi="Aptos Narrow" w:cs="Times New Roman"/>
                <w:b/>
                <w:bCs/>
                <w:kern w:val="0"/>
                <w:lang w:val="en-US" w:eastAsia="da-DK"/>
                <w14:ligatures w14:val="none"/>
              </w:rPr>
              <w:br w:type="page"/>
            </w:r>
          </w:p>
          <w:p w14:paraId="646AB6A5"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lastRenderedPageBreak/>
              <w:t xml:space="preserve">The </w:t>
            </w:r>
            <w:r>
              <w:rPr>
                <w:rFonts w:ascii="Aptos Narrow" w:eastAsia="Times New Roman" w:hAnsi="Aptos Narrow" w:cs="Times New Roman"/>
                <w:kern w:val="0"/>
                <w:lang w:val="en-US" w:eastAsia="da-DK"/>
                <w14:ligatures w14:val="none"/>
              </w:rPr>
              <w:t>Tourism</w:t>
            </w:r>
            <w:r w:rsidRPr="006C1D63">
              <w:rPr>
                <w:rFonts w:ascii="Aptos Narrow" w:eastAsia="Times New Roman" w:hAnsi="Aptos Narrow" w:cs="Times New Roman"/>
                <w:kern w:val="0"/>
                <w:lang w:val="en-US" w:eastAsia="da-DK"/>
                <w14:ligatures w14:val="none"/>
              </w:rPr>
              <w:t xml:space="preserve"> organization shall demonstrate documentation showing that it has implemented initiatives or programs that support climate action across the tourism value chain. </w:t>
            </w:r>
          </w:p>
          <w:p w14:paraId="6CEDB719"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Evidence may include, but is not limited to:</w:t>
            </w:r>
          </w:p>
          <w:p w14:paraId="76962E25"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Proof that carbon awareness or climate literacy training has been delivered to tourism businesses or stakeholder groups within the destination.</w:t>
            </w:r>
            <w:r w:rsidRPr="006C1D63">
              <w:rPr>
                <w:rFonts w:ascii="Aptos Narrow" w:eastAsia="Times New Roman" w:hAnsi="Aptos Narrow" w:cs="Times New Roman"/>
                <w:kern w:val="0"/>
                <w:lang w:val="en-US" w:eastAsia="da-DK"/>
                <w14:ligatures w14:val="none"/>
              </w:rPr>
              <w:br w:type="page"/>
            </w:r>
          </w:p>
          <w:p w14:paraId="7A752937"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Documentation showing that the </w:t>
            </w:r>
            <w:r>
              <w:rPr>
                <w:rFonts w:ascii="Aptos Narrow" w:eastAsia="Times New Roman" w:hAnsi="Aptos Narrow" w:cs="Times New Roman"/>
                <w:kern w:val="0"/>
                <w:lang w:val="en-US" w:eastAsia="da-DK"/>
                <w14:ligatures w14:val="none"/>
              </w:rPr>
              <w:t>Tourism</w:t>
            </w:r>
            <w:r w:rsidRPr="006C1D63">
              <w:rPr>
                <w:rFonts w:ascii="Aptos Narrow" w:eastAsia="Times New Roman" w:hAnsi="Aptos Narrow" w:cs="Times New Roman"/>
                <w:kern w:val="0"/>
                <w:lang w:val="en-US" w:eastAsia="da-DK"/>
                <w14:ligatures w14:val="none"/>
              </w:rPr>
              <w:t xml:space="preserve"> organization provides tools, guidance, or platforms enabling tourism businesses to measure their carbon emissions and develop climate action plans.</w:t>
            </w:r>
          </w:p>
          <w:p w14:paraId="7BBB12D8"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Evidence that tools, guidelines, or services are available for event organizers to measure and address event</w:t>
            </w:r>
            <w:r w:rsidRPr="006C1D63">
              <w:rPr>
                <w:rFonts w:ascii="Aptos Narrow" w:eastAsia="Times New Roman" w:hAnsi="Aptos Narrow" w:cs="Times New Roman"/>
                <w:kern w:val="0"/>
                <w:lang w:val="en-US" w:eastAsia="da-DK"/>
                <w14:ligatures w14:val="none"/>
              </w:rPr>
              <w:noBreakHyphen/>
              <w:t>related carbon emissions.</w:t>
            </w:r>
            <w:r w:rsidRPr="006C1D63">
              <w:rPr>
                <w:rFonts w:ascii="Aptos Narrow" w:eastAsia="Times New Roman" w:hAnsi="Aptos Narrow" w:cs="Times New Roman"/>
                <w:kern w:val="0"/>
                <w:lang w:val="en-US" w:eastAsia="da-DK"/>
                <w14:ligatures w14:val="none"/>
              </w:rPr>
              <w:br w:type="page"/>
            </w:r>
          </w:p>
          <w:p w14:paraId="52CEF003"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Documentation of funding schemes, grants, or incentives offered to tourism operators to support low</w:t>
            </w:r>
            <w:r w:rsidRPr="006C1D63">
              <w:rPr>
                <w:rFonts w:ascii="Aptos Narrow" w:eastAsia="Times New Roman" w:hAnsi="Aptos Narrow" w:cs="Times New Roman"/>
                <w:kern w:val="0"/>
                <w:lang w:val="en-US" w:eastAsia="da-DK"/>
                <w14:ligatures w14:val="none"/>
              </w:rPr>
              <w:noBreakHyphen/>
              <w:t>carbon product development, sustainable transport, or climate</w:t>
            </w:r>
            <w:r w:rsidRPr="006C1D63">
              <w:rPr>
                <w:rFonts w:ascii="Aptos Narrow" w:eastAsia="Times New Roman" w:hAnsi="Aptos Narrow" w:cs="Times New Roman"/>
                <w:kern w:val="0"/>
                <w:lang w:val="en-US" w:eastAsia="da-DK"/>
                <w14:ligatures w14:val="none"/>
              </w:rPr>
              <w:noBreakHyphen/>
              <w:t>friendly visitor experiences.</w:t>
            </w:r>
          </w:p>
          <w:p w14:paraId="609D502E" w14:textId="67DA938E" w:rsidR="007270F3" w:rsidRPr="008D006C"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Records of campaigns, communication materials, or partnership initiatives that promote carbon</w:t>
            </w:r>
            <w:r w:rsidRPr="006C1D63">
              <w:rPr>
                <w:rFonts w:ascii="Aptos Narrow" w:eastAsia="Times New Roman" w:hAnsi="Aptos Narrow" w:cs="Times New Roman"/>
                <w:kern w:val="0"/>
                <w:lang w:val="en-US" w:eastAsia="da-DK"/>
                <w14:ligatures w14:val="none"/>
              </w:rPr>
              <w:noBreakHyphen/>
              <w:t>reduction, avoidance, or elimination efforts to the tourism industry and broader destination stakeholders.</w:t>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kern w:val="0"/>
                <w:lang w:val="en-US" w:eastAsia="da-DK"/>
                <w14:ligatures w14:val="none"/>
              </w:rPr>
              <w:br w:type="page"/>
            </w:r>
          </w:p>
        </w:tc>
      </w:tr>
      <w:tr w:rsidR="007270F3" w:rsidRPr="003B6EB0" w14:paraId="7DD6826C" w14:textId="77777777" w:rsidTr="000E5661">
        <w:trPr>
          <w:gridAfter w:val="2"/>
          <w:wAfter w:w="16098" w:type="dxa"/>
          <w:trHeight w:val="8190"/>
        </w:trPr>
        <w:tc>
          <w:tcPr>
            <w:tcW w:w="1432" w:type="dxa"/>
            <w:noWrap/>
            <w:hideMark/>
          </w:tcPr>
          <w:p w14:paraId="0FCDC09F" w14:textId="475BA114" w:rsidR="007270F3" w:rsidRPr="006C1D63" w:rsidRDefault="007270F3" w:rsidP="00263F6B">
            <w:pPr>
              <w:spacing w:after="0" w:line="240" w:lineRule="auto"/>
              <w:rPr>
                <w:rFonts w:ascii="Aptos Narrow" w:eastAsia="Times New Roman" w:hAnsi="Aptos Narrow" w:cs="Times New Roman"/>
                <w:kern w:val="0"/>
                <w:lang w:eastAsia="da-DK"/>
                <w14:ligatures w14:val="none"/>
              </w:rPr>
            </w:pPr>
          </w:p>
        </w:tc>
        <w:tc>
          <w:tcPr>
            <w:tcW w:w="3386" w:type="dxa"/>
            <w:hideMark/>
          </w:tcPr>
          <w:p w14:paraId="63634B95" w14:textId="133C397D" w:rsidR="007270F3" w:rsidRPr="0076696E"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has a destination-wide program in place that assists</w:t>
            </w:r>
            <w:r w:rsidRPr="006C1D63">
              <w:rPr>
                <w:rFonts w:ascii="Aptos Narrow" w:eastAsia="Times New Roman" w:hAnsi="Aptos Narrow" w:cs="Times New Roman"/>
                <w:b/>
                <w:bCs/>
                <w:kern w:val="0"/>
                <w:lang w:val="en-US" w:eastAsia="da-DK"/>
                <w14:ligatures w14:val="none"/>
              </w:rPr>
              <w:t xml:space="preserve"> tourism companies</w:t>
            </w:r>
            <w:r w:rsidRPr="006C1D63">
              <w:rPr>
                <w:rFonts w:ascii="Aptos Narrow" w:eastAsia="Times New Roman" w:hAnsi="Aptos Narrow" w:cs="Times New Roman"/>
                <w:kern w:val="0"/>
                <w:lang w:val="en-US" w:eastAsia="da-DK"/>
                <w14:ligatures w14:val="none"/>
              </w:rPr>
              <w:t xml:space="preserve"> in a</w:t>
            </w:r>
            <w:r w:rsidRPr="006C1D63">
              <w:rPr>
                <w:rFonts w:ascii="Aptos Narrow" w:eastAsia="Times New Roman" w:hAnsi="Aptos Narrow" w:cs="Times New Roman"/>
                <w:b/>
                <w:bCs/>
                <w:kern w:val="0"/>
                <w:lang w:val="en-US" w:eastAsia="da-DK"/>
                <w14:ligatures w14:val="none"/>
              </w:rPr>
              <w:t xml:space="preserve">chieving third-party certification </w:t>
            </w:r>
            <w:r w:rsidRPr="006C1D63">
              <w:rPr>
                <w:rFonts w:ascii="Aptos Narrow" w:eastAsia="Times New Roman" w:hAnsi="Aptos Narrow" w:cs="Times New Roman"/>
                <w:kern w:val="0"/>
                <w:lang w:val="en-US" w:eastAsia="da-DK"/>
                <w14:ligatures w14:val="none"/>
              </w:rPr>
              <w:t xml:space="preserve">with a commitment to sustainable development. </w:t>
            </w:r>
            <w:r w:rsidRPr="0076696E">
              <w:rPr>
                <w:rFonts w:ascii="Aptos Narrow" w:eastAsia="Times New Roman" w:hAnsi="Aptos Narrow" w:cs="Times New Roman"/>
                <w:kern w:val="0"/>
                <w:lang w:val="en-US" w:eastAsia="da-DK"/>
                <w14:ligatures w14:val="none"/>
              </w:rPr>
              <w:t>(I)</w:t>
            </w:r>
          </w:p>
        </w:tc>
        <w:tc>
          <w:tcPr>
            <w:tcW w:w="10489" w:type="dxa"/>
          </w:tcPr>
          <w:p w14:paraId="36C75316"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r w:rsidRPr="006C1D63">
              <w:rPr>
                <w:rFonts w:ascii="Aptos Narrow" w:eastAsia="Times New Roman" w:hAnsi="Aptos Narrow" w:cs="Times New Roman"/>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br w:type="page"/>
            </w:r>
          </w:p>
          <w:p w14:paraId="17CB4A23"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Third</w:t>
            </w:r>
            <w:r w:rsidRPr="006C1D63">
              <w:rPr>
                <w:rFonts w:ascii="Aptos Narrow" w:eastAsia="Times New Roman" w:hAnsi="Aptos Narrow" w:cs="Times New Roman"/>
                <w:kern w:val="0"/>
                <w:lang w:val="en-US" w:eastAsia="da-DK"/>
                <w14:ligatures w14:val="none"/>
              </w:rPr>
              <w:noBreakHyphen/>
              <w:t>party environmental certification for tourism companies (e.g., accommodation providers, dining experiences and restaurants, attractions, and other actors within the experience economy) can help reduce their environmental impact and, through reliable goals and verifiable signals, encourage improved environmental performance across the value chain.</w:t>
            </w:r>
          </w:p>
          <w:p w14:paraId="6CE7DDB4"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Expectation to implementation</w:t>
            </w:r>
            <w:r w:rsidRPr="006C1D63">
              <w:rPr>
                <w:rFonts w:ascii="Aptos Narrow" w:eastAsia="Times New Roman" w:hAnsi="Aptos Narrow" w:cs="Times New Roman"/>
                <w:kern w:val="0"/>
                <w:lang w:val="en-US" w:eastAsia="da-DK"/>
                <w14:ligatures w14:val="none"/>
              </w:rPr>
              <w:br w:type="page"/>
            </w:r>
          </w:p>
          <w:p w14:paraId="16313D0D"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has implemented a clear and accessible program for the tourism industry to participate in, with the aim of achieving third</w:t>
            </w:r>
            <w:r w:rsidRPr="006C1D63">
              <w:rPr>
                <w:rFonts w:ascii="Aptos Narrow" w:eastAsia="Times New Roman" w:hAnsi="Aptos Narrow" w:cs="Times New Roman"/>
                <w:kern w:val="0"/>
                <w:lang w:val="en-US" w:eastAsia="da-DK"/>
                <w14:ligatures w14:val="none"/>
              </w:rPr>
              <w:noBreakHyphen/>
              <w:t>party certification and strengthening their commitment to sustainable development. The program must create value for each participating company and support them throughout the certification process.</w:t>
            </w:r>
            <w:r w:rsidRPr="006C1D63">
              <w:rPr>
                <w:rFonts w:ascii="Aptos Narrow" w:eastAsia="Times New Roman" w:hAnsi="Aptos Narrow" w:cs="Times New Roman"/>
                <w:kern w:val="0"/>
                <w:lang w:val="en-US" w:eastAsia="da-DK"/>
                <w14:ligatures w14:val="none"/>
              </w:rPr>
              <w:br w:type="page"/>
              <w:t>The program could include, but is not limited to, the following practices and initiatives:</w:t>
            </w:r>
          </w:p>
          <w:p w14:paraId="79FFDC88"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Individual consultancy, provided either directly by the organization or through an externally brokered consultant.</w:t>
            </w:r>
            <w:r w:rsidRPr="006C1D63">
              <w:rPr>
                <w:rFonts w:ascii="Aptos Narrow" w:eastAsia="Times New Roman" w:hAnsi="Aptos Narrow" w:cs="Times New Roman"/>
                <w:kern w:val="0"/>
                <w:lang w:val="en-US" w:eastAsia="da-DK"/>
                <w14:ligatures w14:val="none"/>
              </w:rPr>
              <w:br w:type="page"/>
              <w:t xml:space="preserve">- Financial support covering certification fees or membership costs </w:t>
            </w:r>
            <w:r w:rsidRPr="006C1D63">
              <w:rPr>
                <w:rFonts w:ascii="Aptos Narrow" w:eastAsia="Times New Roman" w:hAnsi="Aptos Narrow" w:cs="Times New Roman"/>
                <w:kern w:val="0"/>
                <w:lang w:val="en-US" w:eastAsia="da-DK"/>
                <w14:ligatures w14:val="none"/>
              </w:rPr>
              <w:br w:type="page"/>
            </w:r>
          </w:p>
          <w:p w14:paraId="67BC522D"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Tailored workshops designed to assist companies with the application and certification process.</w:t>
            </w:r>
            <w:r w:rsidRPr="006C1D63">
              <w:rPr>
                <w:rFonts w:ascii="Aptos Narrow" w:eastAsia="Times New Roman" w:hAnsi="Aptos Narrow" w:cs="Times New Roman"/>
                <w:kern w:val="0"/>
                <w:lang w:val="en-US" w:eastAsia="da-DK"/>
                <w14:ligatures w14:val="none"/>
              </w:rPr>
              <w:br w:type="page"/>
            </w:r>
          </w:p>
          <w:p w14:paraId="3EA98375"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Targeted written or online tools that support companies throughout their sustainability efforts.</w:t>
            </w:r>
          </w:p>
          <w:p w14:paraId="0824E3B1"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Furthermore, the program must have a distinct name and be communicated destination</w:t>
            </w:r>
            <w:r w:rsidRPr="006C1D63">
              <w:rPr>
                <w:rFonts w:ascii="Aptos Narrow" w:eastAsia="Times New Roman" w:hAnsi="Aptos Narrow" w:cs="Times New Roman"/>
                <w:kern w:val="0"/>
                <w:lang w:val="en-US" w:eastAsia="da-DK"/>
                <w14:ligatures w14:val="none"/>
              </w:rPr>
              <w:noBreakHyphen/>
              <w:t>wide, including visibility on the organization’s website, social media channels, and other relevant media</w:t>
            </w:r>
            <w:r w:rsidRPr="006C1D63">
              <w:rPr>
                <w:rFonts w:ascii="Aptos Narrow" w:eastAsia="Times New Roman" w:hAnsi="Aptos Narrow" w:cs="Times New Roman"/>
                <w:kern w:val="0"/>
                <w:lang w:val="en-US" w:eastAsia="da-DK"/>
                <w14:ligatures w14:val="none"/>
              </w:rPr>
              <w:br w:type="page"/>
            </w:r>
          </w:p>
          <w:p w14:paraId="0A3FBC05"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ype="page"/>
            </w:r>
          </w:p>
          <w:p w14:paraId="4A1CC091"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must provide evidence of the activities and initiatives undertaken to assist tourism companies (e.g., accommodation providers, dining experiences and restaurants, attractions, and other experience</w:t>
            </w:r>
            <w:r w:rsidRPr="006C1D63">
              <w:rPr>
                <w:rFonts w:ascii="Aptos Narrow" w:eastAsia="Times New Roman" w:hAnsi="Aptos Narrow" w:cs="Times New Roman"/>
                <w:kern w:val="0"/>
                <w:lang w:val="en-US" w:eastAsia="da-DK"/>
                <w14:ligatures w14:val="none"/>
              </w:rPr>
              <w:noBreakHyphen/>
              <w:t>economy actors) within the destination in achieving a third</w:t>
            </w:r>
            <w:r w:rsidRPr="006C1D63">
              <w:rPr>
                <w:rFonts w:ascii="Aptos Narrow" w:eastAsia="Times New Roman" w:hAnsi="Aptos Narrow" w:cs="Times New Roman"/>
                <w:kern w:val="0"/>
                <w:lang w:val="en-US" w:eastAsia="da-DK"/>
                <w14:ligatures w14:val="none"/>
              </w:rPr>
              <w:noBreakHyphen/>
              <w:t>party sustainability certification.</w:t>
            </w:r>
            <w:r w:rsidRPr="006C1D63">
              <w:rPr>
                <w:rFonts w:ascii="Aptos Narrow" w:eastAsia="Times New Roman" w:hAnsi="Aptos Narrow" w:cs="Times New Roman"/>
                <w:kern w:val="0"/>
                <w:lang w:val="en-US" w:eastAsia="da-DK"/>
                <w14:ligatures w14:val="none"/>
              </w:rPr>
              <w:br w:type="page"/>
              <w:t>During the audit, the organization must be able to present:</w:t>
            </w:r>
            <w:r w:rsidRPr="006C1D63">
              <w:rPr>
                <w:rFonts w:ascii="Aptos Narrow" w:eastAsia="Times New Roman" w:hAnsi="Aptos Narrow" w:cs="Times New Roman"/>
                <w:kern w:val="0"/>
                <w:lang w:val="en-US" w:eastAsia="da-DK"/>
                <w14:ligatures w14:val="none"/>
              </w:rPr>
              <w:br w:type="page"/>
            </w:r>
          </w:p>
          <w:p w14:paraId="4C144FB8"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A list of companies that are participating or have previously participated in the program.</w:t>
            </w:r>
            <w:r w:rsidRPr="006C1D63">
              <w:rPr>
                <w:rFonts w:ascii="Aptos Narrow" w:eastAsia="Times New Roman" w:hAnsi="Aptos Narrow" w:cs="Times New Roman"/>
                <w:kern w:val="0"/>
                <w:lang w:val="en-US" w:eastAsia="da-DK"/>
                <w14:ligatures w14:val="none"/>
              </w:rPr>
              <w:br w:type="page"/>
            </w:r>
          </w:p>
          <w:p w14:paraId="424325E7"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Records of workshop dates, including lists of participating companies.</w:t>
            </w:r>
          </w:p>
          <w:p w14:paraId="2511E384"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Examples of written or online tools available to participating companies.</w:t>
            </w:r>
          </w:p>
          <w:p w14:paraId="3A51F534" w14:textId="77777777" w:rsidR="007270F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Evidence of financial assistance, such as support through government</w:t>
            </w:r>
            <w:r w:rsidRPr="006C1D63">
              <w:rPr>
                <w:rFonts w:ascii="Aptos Narrow" w:eastAsia="Times New Roman" w:hAnsi="Aptos Narrow" w:cs="Times New Roman"/>
                <w:kern w:val="0"/>
                <w:lang w:val="en-US" w:eastAsia="da-DK"/>
                <w14:ligatures w14:val="none"/>
              </w:rPr>
              <w:noBreakHyphen/>
              <w:t>subsidized programs.</w:t>
            </w:r>
            <w:r w:rsidRPr="006C1D63">
              <w:rPr>
                <w:rFonts w:ascii="Aptos Narrow" w:eastAsia="Times New Roman" w:hAnsi="Aptos Narrow" w:cs="Times New Roman"/>
                <w:kern w:val="0"/>
                <w:lang w:val="en-US" w:eastAsia="da-DK"/>
                <w14:ligatures w14:val="none"/>
              </w:rPr>
              <w:br w:type="page"/>
            </w:r>
            <w:r>
              <w:rPr>
                <w:rFonts w:ascii="Aptos Narrow" w:eastAsia="Times New Roman" w:hAnsi="Aptos Narrow" w:cs="Times New Roman"/>
                <w:kern w:val="0"/>
                <w:lang w:val="en-US" w:eastAsia="da-DK"/>
                <w14:ligatures w14:val="none"/>
              </w:rPr>
              <w:t xml:space="preserve"> </w:t>
            </w:r>
          </w:p>
          <w:p w14:paraId="73577954" w14:textId="753892D8" w:rsidR="007270F3" w:rsidRPr="006C1D6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If no companies have yet participated, the organization must demonstrate proactive outreach, such as invitations, social media posts, and stakeholder engagement efforts targeted at relevant tourism companies and/or stakeholders who can promote the program and support recruitment.</w:t>
            </w:r>
          </w:p>
        </w:tc>
      </w:tr>
      <w:tr w:rsidR="007270F3" w:rsidRPr="003B6EB0" w14:paraId="7D5DD067" w14:textId="77777777" w:rsidTr="000E5661">
        <w:trPr>
          <w:gridAfter w:val="2"/>
          <w:wAfter w:w="16098" w:type="dxa"/>
          <w:trHeight w:val="8190"/>
        </w:trPr>
        <w:tc>
          <w:tcPr>
            <w:tcW w:w="1432" w:type="dxa"/>
            <w:noWrap/>
            <w:hideMark/>
          </w:tcPr>
          <w:p w14:paraId="295673A1" w14:textId="16666933" w:rsidR="007270F3" w:rsidRPr="006C1D6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eastAsia="da-DK"/>
                <w14:ligatures w14:val="none"/>
              </w:rPr>
              <w:lastRenderedPageBreak/>
              <w:t>GDS</w:t>
            </w:r>
          </w:p>
        </w:tc>
        <w:tc>
          <w:tcPr>
            <w:tcW w:w="3386" w:type="dxa"/>
            <w:hideMark/>
          </w:tcPr>
          <w:p w14:paraId="749EADD8" w14:textId="7FCA5CE5" w:rsidR="007270F3" w:rsidRPr="006C1D6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Calibri" w:eastAsia="Times New Roman" w:hAnsi="Calibri" w:cs="Calibri"/>
                <w:kern w:val="0"/>
                <w:lang w:val="en-US" w:eastAsia="da-DK"/>
                <w14:ligatures w14:val="none"/>
              </w:rPr>
              <w:t>The organization has implemented a destination</w:t>
            </w:r>
            <w:r w:rsidRPr="006C1D63">
              <w:rPr>
                <w:rFonts w:ascii="Calibri" w:eastAsia="Times New Roman" w:hAnsi="Calibri" w:cs="Calibri"/>
                <w:kern w:val="0"/>
                <w:lang w:val="en-US" w:eastAsia="da-DK"/>
                <w14:ligatures w14:val="none"/>
              </w:rPr>
              <w:noBreakHyphen/>
              <w:t xml:space="preserve">wide program </w:t>
            </w:r>
            <w:r w:rsidRPr="002D242A">
              <w:rPr>
                <w:rFonts w:ascii="Calibri" w:eastAsia="Times New Roman" w:hAnsi="Calibri" w:cs="Calibri"/>
                <w:kern w:val="0"/>
                <w:lang w:val="en-US" w:eastAsia="da-DK"/>
                <w14:ligatures w14:val="none"/>
              </w:rPr>
              <w:t>designed to promote sustainable tourism growth through targeted capacity</w:t>
            </w:r>
            <w:r w:rsidRPr="002D242A">
              <w:rPr>
                <w:rFonts w:ascii="Calibri" w:eastAsia="Times New Roman" w:hAnsi="Calibri" w:cs="Calibri"/>
                <w:kern w:val="0"/>
                <w:lang w:val="en-US" w:eastAsia="da-DK"/>
                <w14:ligatures w14:val="none"/>
              </w:rPr>
              <w:noBreakHyphen/>
              <w:t>building activities</w:t>
            </w:r>
            <w:r w:rsidRPr="006C1D63">
              <w:rPr>
                <w:rFonts w:ascii="Calibri" w:eastAsia="Times New Roman" w:hAnsi="Calibri" w:cs="Calibri"/>
                <w:kern w:val="0"/>
                <w:lang w:val="en-US" w:eastAsia="da-DK"/>
                <w14:ligatures w14:val="none"/>
              </w:rPr>
              <w:t xml:space="preserve">. </w:t>
            </w:r>
            <w:r w:rsidRPr="0076696E">
              <w:rPr>
                <w:rFonts w:ascii="Calibri" w:eastAsia="Times New Roman" w:hAnsi="Calibri" w:cs="Calibri"/>
                <w:kern w:val="0"/>
                <w:lang w:val="en-US" w:eastAsia="da-DK"/>
                <w14:ligatures w14:val="none"/>
              </w:rPr>
              <w:t>(I)</w:t>
            </w:r>
          </w:p>
        </w:tc>
        <w:tc>
          <w:tcPr>
            <w:tcW w:w="10489" w:type="dxa"/>
          </w:tcPr>
          <w:p w14:paraId="5E913AEC" w14:textId="77777777" w:rsidR="007270F3" w:rsidRDefault="007270F3" w:rsidP="0082680A">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 xml:space="preserve">Relevance </w:t>
            </w:r>
          </w:p>
          <w:p w14:paraId="048E62FA"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Through targeted capacity</w:t>
            </w:r>
            <w:r w:rsidRPr="006C1D63">
              <w:rPr>
                <w:rFonts w:ascii="Aptos Narrow" w:eastAsia="Times New Roman" w:hAnsi="Aptos Narrow" w:cs="Times New Roman"/>
                <w:kern w:val="0"/>
                <w:lang w:val="en-US" w:eastAsia="da-DK"/>
                <w14:ligatures w14:val="none"/>
              </w:rPr>
              <w:noBreakHyphen/>
              <w:t>building activities, the organization enables local tourism companies to develop and implement new sustainable solutions that not only support the companies’ long</w:t>
            </w:r>
            <w:r w:rsidRPr="006C1D63">
              <w:rPr>
                <w:rFonts w:ascii="Aptos Narrow" w:eastAsia="Times New Roman" w:hAnsi="Aptos Narrow" w:cs="Times New Roman"/>
                <w:kern w:val="0"/>
                <w:lang w:val="en-US" w:eastAsia="da-DK"/>
                <w14:ligatures w14:val="none"/>
              </w:rPr>
              <w:noBreakHyphen/>
              <w:t>term sustainable growth but also generate value for the local community and the broader destination.</w:t>
            </w:r>
          </w:p>
          <w:p w14:paraId="6577D23B"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40C9113A"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has implemented a clear and accessible program for the tourism industry to participate in, with the aim of strengthening their competencies within sustainable development. The program could offer activities such as:</w:t>
            </w:r>
            <w:r w:rsidRPr="006C1D63">
              <w:rPr>
                <w:rFonts w:ascii="Aptos Narrow" w:eastAsia="Times New Roman" w:hAnsi="Aptos Narrow" w:cs="Times New Roman"/>
                <w:kern w:val="0"/>
                <w:lang w:val="en-US" w:eastAsia="da-DK"/>
                <w14:ligatures w14:val="none"/>
              </w:rPr>
              <w:br w:type="page"/>
            </w:r>
          </w:p>
          <w:p w14:paraId="7CA6B835"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Workshops and training sessions on sustainable business practices, resource efficiency, and climate</w:t>
            </w:r>
            <w:r w:rsidRPr="006C1D63">
              <w:rPr>
                <w:rFonts w:ascii="Aptos Narrow" w:eastAsia="Times New Roman" w:hAnsi="Aptos Narrow" w:cs="Times New Roman"/>
                <w:kern w:val="0"/>
                <w:lang w:val="en-US" w:eastAsia="da-DK"/>
                <w14:ligatures w14:val="none"/>
              </w:rPr>
              <w:noBreakHyphen/>
              <w:t>friendly operations.</w:t>
            </w:r>
          </w:p>
          <w:p w14:paraId="22F5B6CD"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One</w:t>
            </w:r>
            <w:r w:rsidRPr="006C1D63">
              <w:rPr>
                <w:rFonts w:ascii="Aptos Narrow" w:eastAsia="Times New Roman" w:hAnsi="Aptos Narrow" w:cs="Times New Roman"/>
                <w:kern w:val="0"/>
                <w:lang w:val="en-US" w:eastAsia="da-DK"/>
                <w14:ligatures w14:val="none"/>
              </w:rPr>
              <w:noBreakHyphen/>
              <w:t>on</w:t>
            </w:r>
            <w:r w:rsidRPr="006C1D63">
              <w:rPr>
                <w:rFonts w:ascii="Aptos Narrow" w:eastAsia="Times New Roman" w:hAnsi="Aptos Narrow" w:cs="Times New Roman"/>
                <w:kern w:val="0"/>
                <w:lang w:val="en-US" w:eastAsia="da-DK"/>
                <w14:ligatures w14:val="none"/>
              </w:rPr>
              <w:noBreakHyphen/>
              <w:t>one advisory sessions supporting companies in developing sustainability strategies, action plans, or certification processes.</w:t>
            </w:r>
          </w:p>
          <w:p w14:paraId="47729F87"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Peer</w:t>
            </w:r>
            <w:r w:rsidRPr="006C1D63">
              <w:rPr>
                <w:rFonts w:ascii="Aptos Narrow" w:eastAsia="Times New Roman" w:hAnsi="Aptos Narrow" w:cs="Times New Roman"/>
                <w:kern w:val="0"/>
                <w:lang w:val="en-US" w:eastAsia="da-DK"/>
                <w14:ligatures w14:val="none"/>
              </w:rPr>
              <w:noBreakHyphen/>
              <w:t>learning forums where tourism businesses share experiences, challenges, and best practices.</w:t>
            </w:r>
            <w:r w:rsidRPr="006C1D63">
              <w:rPr>
                <w:rFonts w:ascii="Aptos Narrow" w:eastAsia="Times New Roman" w:hAnsi="Aptos Narrow" w:cs="Times New Roman"/>
                <w:kern w:val="0"/>
                <w:lang w:val="en-US" w:eastAsia="da-DK"/>
                <w14:ligatures w14:val="none"/>
              </w:rPr>
              <w:br w:type="page"/>
              <w:t>- Pilot projects and innovation labs that help companies test and implement new sustainable solutions.</w:t>
            </w:r>
            <w:r w:rsidRPr="006C1D63">
              <w:rPr>
                <w:rFonts w:ascii="Aptos Narrow" w:eastAsia="Times New Roman" w:hAnsi="Aptos Narrow" w:cs="Times New Roman"/>
                <w:kern w:val="0"/>
                <w:lang w:val="en-US" w:eastAsia="da-DK"/>
                <w14:ligatures w14:val="none"/>
              </w:rPr>
              <w:br w:type="page"/>
            </w:r>
          </w:p>
          <w:p w14:paraId="135EDBB5"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Access to tools and frameworks for measuring environmental impact, including CO₂ tracking, waste reduction, and circular business models.</w:t>
            </w:r>
            <w:r w:rsidRPr="006C1D63">
              <w:rPr>
                <w:rFonts w:ascii="Aptos Narrow" w:eastAsia="Times New Roman" w:hAnsi="Aptos Narrow" w:cs="Times New Roman"/>
                <w:kern w:val="0"/>
                <w:lang w:val="en-US" w:eastAsia="da-DK"/>
                <w14:ligatures w14:val="none"/>
              </w:rPr>
              <w:br w:type="page"/>
            </w:r>
          </w:p>
          <w:p w14:paraId="391F642E"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Networking activities that connect businesses with local suppliers, sustainability experts, and community stakeholders.</w:t>
            </w:r>
          </w:p>
          <w:p w14:paraId="0452FFBF"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Learning modules or e</w:t>
            </w:r>
            <w:r w:rsidRPr="006C1D63">
              <w:rPr>
                <w:rFonts w:ascii="Aptos Narrow" w:eastAsia="Times New Roman" w:hAnsi="Aptos Narrow" w:cs="Times New Roman"/>
                <w:kern w:val="0"/>
                <w:lang w:val="en-US" w:eastAsia="da-DK"/>
                <w14:ligatures w14:val="none"/>
              </w:rPr>
              <w:noBreakHyphen/>
              <w:t>learning courses to build knowledge in areas such as ESG, sustainable food systems, accessibility, and regenerative tourism.</w:t>
            </w:r>
            <w:r w:rsidRPr="006C1D63">
              <w:rPr>
                <w:rFonts w:ascii="Aptos Narrow" w:eastAsia="Times New Roman" w:hAnsi="Aptos Narrow" w:cs="Times New Roman"/>
                <w:kern w:val="0"/>
                <w:lang w:val="en-US" w:eastAsia="da-DK"/>
                <w14:ligatures w14:val="none"/>
              </w:rPr>
              <w:br w:type="page"/>
            </w:r>
          </w:p>
          <w:p w14:paraId="7F29FD5A" w14:textId="77777777" w:rsidR="007270F3" w:rsidRDefault="007270F3" w:rsidP="0082680A">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b/>
                <w:bCs/>
                <w:kern w:val="0"/>
                <w:lang w:val="en-US" w:eastAsia="da-DK"/>
                <w14:ligatures w14:val="none"/>
              </w:rPr>
              <w:br w:type="page"/>
            </w:r>
          </w:p>
          <w:p w14:paraId="08E96407"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During the audit, the organization is able to present documented records of the activities conducted, including dates, as well as attendance lists showing the participating companies. In addition, the organization is able to demonstrate to the auditor a selection of the tools and materials that participating companies are introduced to as part of the program. </w:t>
            </w:r>
          </w:p>
          <w:p w14:paraId="068026D1" w14:textId="7CAF1D9B" w:rsidR="007270F3" w:rsidRPr="006C1D63" w:rsidRDefault="007270F3" w:rsidP="00263F6B">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If no companies have yet participated, the organization must demonstrate proactive outreach, such as invitations, social media posts, and stakeholder engagement efforts targeted at relevant tourism companies and/or stakeholders who can promote the program and support recruitment.</w:t>
            </w:r>
          </w:p>
        </w:tc>
      </w:tr>
      <w:tr w:rsidR="007270F3" w:rsidRPr="003B6EB0" w14:paraId="55C783CF" w14:textId="77777777" w:rsidTr="000E5661">
        <w:trPr>
          <w:gridAfter w:val="2"/>
          <w:wAfter w:w="16098" w:type="dxa"/>
          <w:trHeight w:val="5400"/>
        </w:trPr>
        <w:tc>
          <w:tcPr>
            <w:tcW w:w="1432" w:type="dxa"/>
            <w:noWrap/>
            <w:hideMark/>
          </w:tcPr>
          <w:p w14:paraId="1310ED44" w14:textId="650FC4EF" w:rsidR="007270F3" w:rsidRPr="006C1D63" w:rsidRDefault="007270F3" w:rsidP="0082680A">
            <w:pPr>
              <w:spacing w:after="0" w:line="240" w:lineRule="auto"/>
              <w:rPr>
                <w:rFonts w:ascii="Aptos Narrow" w:eastAsia="Times New Roman" w:hAnsi="Aptos Narrow" w:cs="Times New Roman"/>
                <w:kern w:val="0"/>
                <w:lang w:eastAsia="da-DK"/>
                <w14:ligatures w14:val="none"/>
              </w:rPr>
            </w:pPr>
          </w:p>
        </w:tc>
        <w:tc>
          <w:tcPr>
            <w:tcW w:w="3386" w:type="dxa"/>
            <w:hideMark/>
          </w:tcPr>
          <w:p w14:paraId="0B6B0846" w14:textId="6F896164" w:rsidR="007270F3" w:rsidRPr="0076696E"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Calibri" w:eastAsia="Times New Roman" w:hAnsi="Calibri" w:cs="Calibri"/>
                <w:kern w:val="0"/>
                <w:lang w:val="en-US" w:eastAsia="da-DK"/>
                <w14:ligatures w14:val="none"/>
              </w:rPr>
              <w:t xml:space="preserve">At least 40% of the destination’s hotel room inventory has a third-party sustainability certification. </w:t>
            </w:r>
            <w:r w:rsidRPr="0076696E">
              <w:rPr>
                <w:rFonts w:ascii="Calibri" w:eastAsia="Times New Roman" w:hAnsi="Calibri" w:cs="Calibri"/>
                <w:kern w:val="0"/>
                <w:lang w:val="en-US" w:eastAsia="da-DK"/>
                <w14:ligatures w14:val="none"/>
              </w:rPr>
              <w:t>(I)</w:t>
            </w:r>
          </w:p>
        </w:tc>
        <w:tc>
          <w:tcPr>
            <w:tcW w:w="10489" w:type="dxa"/>
          </w:tcPr>
          <w:p w14:paraId="78453E23" w14:textId="77777777" w:rsidR="007270F3" w:rsidRPr="007919F5" w:rsidRDefault="007270F3" w:rsidP="0082680A">
            <w:pPr>
              <w:spacing w:after="0" w:line="240" w:lineRule="auto"/>
              <w:rPr>
                <w:rFonts w:ascii="Aptos Narrow" w:eastAsia="Times New Roman" w:hAnsi="Aptos Narrow" w:cs="Times New Roman"/>
                <w:b/>
                <w:bCs/>
                <w:kern w:val="0"/>
                <w:lang w:val="en-US" w:eastAsia="da-DK"/>
                <w14:ligatures w14:val="none"/>
              </w:rPr>
            </w:pPr>
            <w:r w:rsidRPr="007919F5">
              <w:rPr>
                <w:rFonts w:ascii="Aptos Narrow" w:eastAsia="Times New Roman" w:hAnsi="Aptos Narrow" w:cs="Times New Roman"/>
                <w:b/>
                <w:bCs/>
                <w:kern w:val="0"/>
                <w:lang w:val="en-US" w:eastAsia="da-DK"/>
                <w14:ligatures w14:val="none"/>
              </w:rPr>
              <w:t xml:space="preserve">Relevance </w:t>
            </w:r>
          </w:p>
          <w:p w14:paraId="136DAF1E"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Pr>
                <w:rFonts w:ascii="Aptos Narrow" w:eastAsia="Times New Roman" w:hAnsi="Aptos Narrow" w:cs="Times New Roman"/>
                <w:kern w:val="0"/>
                <w:lang w:val="en-US" w:eastAsia="da-DK"/>
                <w14:ligatures w14:val="none"/>
              </w:rPr>
              <w:t>Hotels</w:t>
            </w:r>
            <w:r w:rsidRPr="006C1D63">
              <w:rPr>
                <w:rFonts w:ascii="Aptos Narrow" w:eastAsia="Times New Roman" w:hAnsi="Aptos Narrow" w:cs="Times New Roman"/>
                <w:kern w:val="0"/>
                <w:lang w:val="en-US" w:eastAsia="da-DK"/>
                <w14:ligatures w14:val="none"/>
              </w:rPr>
              <w:t xml:space="preserve"> hold a central part in the sustainability value chain of tourism and thus of the entire industry’s environmental foot print. Accelerating the destinations’ journey towards sustainable accommodation will lower negative impact of visitors’ accommodation activities. </w:t>
            </w:r>
            <w:r w:rsidRPr="006C1D63">
              <w:rPr>
                <w:rFonts w:ascii="Aptos Narrow" w:eastAsia="Times New Roman" w:hAnsi="Aptos Narrow" w:cs="Times New Roman"/>
                <w:kern w:val="0"/>
                <w:lang w:val="en-US" w:eastAsia="da-DK"/>
                <w14:ligatures w14:val="none"/>
              </w:rPr>
              <w:br w:type="page"/>
              <w:t>Ensuring that a meaningful share of the destination’s accommodation sector operates under independent, third</w:t>
            </w:r>
            <w:r w:rsidRPr="006C1D63">
              <w:rPr>
                <w:rFonts w:ascii="Aptos Narrow" w:eastAsia="Times New Roman" w:hAnsi="Aptos Narrow" w:cs="Times New Roman"/>
                <w:kern w:val="0"/>
                <w:lang w:val="en-US" w:eastAsia="da-DK"/>
                <w14:ligatures w14:val="none"/>
              </w:rPr>
              <w:noBreakHyphen/>
              <w:t>party sustainability certifications is essential to strengthening the overall sustainability performance of the destination. Requiring that at least 40% of the total hotel room inventory holds such certification helps to:</w:t>
            </w:r>
          </w:p>
          <w:p w14:paraId="71E3C2AD"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Promote verified environmental and social responsibility within the accommodation sector</w:t>
            </w:r>
          </w:p>
          <w:p w14:paraId="49B04A34"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Drive continuous improvements in energy efficiency, water conservation, waste reduction, and responsible sourcing</w:t>
            </w:r>
          </w:p>
          <w:p w14:paraId="0B1B8157"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Enhance the destination’s credibility as a sustainable tourism destination</w:t>
            </w:r>
          </w:p>
          <w:p w14:paraId="393D8EEB"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Meet the growing expectations of visitors, tour operators, and stakeholders for transparent and trustworthy sustainability commitments</w:t>
            </w:r>
            <w:r w:rsidRPr="006C1D63">
              <w:rPr>
                <w:rFonts w:ascii="Aptos Narrow" w:eastAsia="Times New Roman" w:hAnsi="Aptos Narrow" w:cs="Times New Roman"/>
                <w:kern w:val="0"/>
                <w:lang w:val="en-US" w:eastAsia="da-DK"/>
                <w14:ligatures w14:val="none"/>
              </w:rPr>
              <w:br w:type="page"/>
            </w:r>
          </w:p>
          <w:p w14:paraId="09A09C93"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By establishing a minimum certified share of hotel rooms, the destination supports long</w:t>
            </w:r>
            <w:r w:rsidRPr="006C1D63">
              <w:rPr>
                <w:rFonts w:ascii="Aptos Narrow" w:eastAsia="Times New Roman" w:hAnsi="Aptos Narrow" w:cs="Times New Roman"/>
                <w:kern w:val="0"/>
                <w:lang w:val="en-US" w:eastAsia="da-DK"/>
                <w14:ligatures w14:val="none"/>
              </w:rPr>
              <w:noBreakHyphen/>
              <w:t>term resilience, improved resource management, and high sustainability standards across the tourism value chain.</w:t>
            </w:r>
            <w:r w:rsidRPr="006C1D63">
              <w:rPr>
                <w:rFonts w:ascii="Aptos Narrow" w:eastAsia="Times New Roman" w:hAnsi="Aptos Narrow" w:cs="Times New Roman"/>
                <w:kern w:val="0"/>
                <w:lang w:val="en-US" w:eastAsia="da-DK"/>
                <w14:ligatures w14:val="none"/>
              </w:rPr>
              <w:br w:type="page"/>
            </w:r>
          </w:p>
          <w:p w14:paraId="71A366A7"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r w:rsidRPr="006C1D63">
              <w:rPr>
                <w:rFonts w:ascii="Aptos Narrow" w:eastAsia="Times New Roman" w:hAnsi="Aptos Narrow" w:cs="Times New Roman"/>
                <w:kern w:val="0"/>
                <w:lang w:val="en-US" w:eastAsia="da-DK"/>
                <w14:ligatures w14:val="none"/>
              </w:rPr>
              <w:br w:type="page"/>
            </w:r>
          </w:p>
          <w:p w14:paraId="24A5F7CD"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organization responsible for destination management must:</w:t>
            </w:r>
          </w:p>
          <w:p w14:paraId="0E2032F1"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1.Identify and document the total hotel room inventory within the destination’s defined boundaries.</w:t>
            </w:r>
            <w:r w:rsidRPr="006C1D63">
              <w:rPr>
                <w:rFonts w:ascii="Aptos Narrow" w:eastAsia="Times New Roman" w:hAnsi="Aptos Narrow" w:cs="Times New Roman"/>
                <w:kern w:val="0"/>
                <w:lang w:val="en-US" w:eastAsia="da-DK"/>
                <w14:ligatures w14:val="none"/>
              </w:rPr>
              <w:br w:type="page"/>
            </w:r>
          </w:p>
          <w:p w14:paraId="044EF543"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2.Determine the proportion of rooms operating under a recognized third</w:t>
            </w:r>
            <w:r w:rsidRPr="006C1D63">
              <w:rPr>
                <w:rFonts w:ascii="Aptos Narrow" w:eastAsia="Times New Roman" w:hAnsi="Aptos Narrow" w:cs="Times New Roman"/>
                <w:kern w:val="0"/>
                <w:lang w:val="en-US" w:eastAsia="da-DK"/>
                <w14:ligatures w14:val="none"/>
              </w:rPr>
              <w:noBreakHyphen/>
              <w:t>party sustainability certification.</w:t>
            </w:r>
          </w:p>
          <w:p w14:paraId="6423B72C"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3.Ensure that the certified share is at least 40%.</w:t>
            </w:r>
            <w:r w:rsidRPr="006C1D63">
              <w:rPr>
                <w:rFonts w:ascii="Aptos Narrow" w:eastAsia="Times New Roman" w:hAnsi="Aptos Narrow" w:cs="Times New Roman"/>
                <w:kern w:val="0"/>
                <w:lang w:val="en-US" w:eastAsia="da-DK"/>
                <w14:ligatures w14:val="none"/>
              </w:rPr>
              <w:br w:type="page"/>
            </w:r>
          </w:p>
          <w:p w14:paraId="4936F6CA"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4.Verify the validity of certifications (e.g., expiry dates, accreditation status, certification scope).</w:t>
            </w:r>
          </w:p>
          <w:p w14:paraId="5CA67B1F"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5.Maintain an up</w:t>
            </w:r>
            <w:r w:rsidRPr="006C1D63">
              <w:rPr>
                <w:rFonts w:ascii="Aptos Narrow" w:eastAsia="Times New Roman" w:hAnsi="Aptos Narrow" w:cs="Times New Roman"/>
                <w:kern w:val="0"/>
                <w:lang w:val="en-US" w:eastAsia="da-DK"/>
                <w14:ligatures w14:val="none"/>
              </w:rPr>
              <w:noBreakHyphen/>
              <w:t>to</w:t>
            </w:r>
            <w:r w:rsidRPr="006C1D63">
              <w:rPr>
                <w:rFonts w:ascii="Aptos Narrow" w:eastAsia="Times New Roman" w:hAnsi="Aptos Narrow" w:cs="Times New Roman"/>
                <w:kern w:val="0"/>
                <w:lang w:val="en-US" w:eastAsia="da-DK"/>
                <w14:ligatures w14:val="none"/>
              </w:rPr>
              <w:noBreakHyphen/>
              <w:t>date database of certified properties, including:</w:t>
            </w:r>
            <w:r w:rsidRPr="006C1D63">
              <w:rPr>
                <w:rFonts w:ascii="Aptos Narrow" w:eastAsia="Times New Roman" w:hAnsi="Aptos Narrow" w:cs="Times New Roman"/>
                <w:kern w:val="0"/>
                <w:lang w:val="en-US" w:eastAsia="da-DK"/>
                <w14:ligatures w14:val="none"/>
              </w:rPr>
              <w:br w:type="page"/>
            </w:r>
          </w:p>
          <w:p w14:paraId="79CE48FF"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Certification type</w:t>
            </w:r>
          </w:p>
          <w:p w14:paraId="79D35EB0"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Certification authority</w:t>
            </w:r>
          </w:p>
          <w:p w14:paraId="3CE4701D"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Year and validity period</w:t>
            </w:r>
          </w:p>
          <w:p w14:paraId="22ADCAD9"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Number of certified rooms</w:t>
            </w:r>
          </w:p>
          <w:p w14:paraId="004BB729"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6.Support and encourage uncertified hotels to pursue certification to maintain and improve compliance over time.</w:t>
            </w:r>
          </w:p>
          <w:p w14:paraId="73BE4894"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7.Monitor changes in accommodation supply (e.g., expansions, closures, new certifications, expirations) to ensure the destination consistently meets the 40% requirement.</w:t>
            </w:r>
          </w:p>
          <w:p w14:paraId="65F347CE"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Recognized certifications should be credible, independently verified, and based on environmental and social sustainability criteria.</w:t>
            </w:r>
            <w:r w:rsidRPr="006C1D63">
              <w:rPr>
                <w:rFonts w:ascii="Aptos Narrow" w:eastAsia="Times New Roman" w:hAnsi="Aptos Narrow" w:cs="Times New Roman"/>
                <w:kern w:val="0"/>
                <w:lang w:val="en-US" w:eastAsia="da-DK"/>
                <w14:ligatures w14:val="none"/>
              </w:rPr>
              <w:br w:type="page"/>
            </w:r>
          </w:p>
          <w:p w14:paraId="4116A398" w14:textId="77777777" w:rsidR="007270F3" w:rsidRDefault="007270F3" w:rsidP="0082680A">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Audit evidence</w:t>
            </w:r>
          </w:p>
          <w:p w14:paraId="1C8EDE6E"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During audits, the organization must present documentation that confirms compliance with the 40% requirement. This includes:</w:t>
            </w:r>
            <w:r w:rsidRPr="006C1D63">
              <w:rPr>
                <w:rFonts w:ascii="Aptos Narrow" w:eastAsia="Times New Roman" w:hAnsi="Aptos Narrow" w:cs="Times New Roman"/>
                <w:kern w:val="0"/>
                <w:lang w:val="en-US" w:eastAsia="da-DK"/>
                <w14:ligatures w14:val="none"/>
              </w:rPr>
              <w:br w:type="page"/>
            </w:r>
          </w:p>
          <w:p w14:paraId="2FF7DE21"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An official inventory listing all hotel organizations and total room counts</w:t>
            </w:r>
          </w:p>
          <w:p w14:paraId="53116C5B"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A certification registry showing which hotels are certified, by whom, and for how many rooms</w:t>
            </w:r>
          </w:p>
          <w:p w14:paraId="5E76CD20"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Copies of valid certification documents or verifiable registry links</w:t>
            </w:r>
            <w:r w:rsidRPr="006C1D63">
              <w:rPr>
                <w:rFonts w:ascii="Aptos Narrow" w:eastAsia="Times New Roman" w:hAnsi="Aptos Narrow" w:cs="Times New Roman"/>
                <w:kern w:val="0"/>
                <w:lang w:val="en-US" w:eastAsia="da-DK"/>
                <w14:ligatures w14:val="none"/>
              </w:rPr>
              <w:br w:type="page"/>
            </w:r>
          </w:p>
          <w:p w14:paraId="0EA83E50"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A clear calculation demonstrating that certified rooms equal or exceed 40% of total inventory</w:t>
            </w:r>
            <w:r w:rsidRPr="006C1D63">
              <w:rPr>
                <w:rFonts w:ascii="Aptos Narrow" w:eastAsia="Times New Roman" w:hAnsi="Aptos Narrow" w:cs="Times New Roman"/>
                <w:kern w:val="0"/>
                <w:lang w:val="en-US" w:eastAsia="da-DK"/>
                <w14:ligatures w14:val="none"/>
              </w:rPr>
              <w:br w:type="page"/>
            </w:r>
          </w:p>
          <w:p w14:paraId="676B35F0"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Methodology documentation, including data sources and update procedures</w:t>
            </w:r>
          </w:p>
          <w:p w14:paraId="17011ED8"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lastRenderedPageBreak/>
              <w:br w:type="page"/>
              <w:t>- Stakeholder</w:t>
            </w:r>
            <w:r w:rsidRPr="006C1D63">
              <w:rPr>
                <w:rFonts w:ascii="Aptos Narrow" w:eastAsia="Times New Roman" w:hAnsi="Aptos Narrow" w:cs="Times New Roman"/>
                <w:kern w:val="0"/>
                <w:lang w:val="en-US" w:eastAsia="da-DK"/>
                <w14:ligatures w14:val="none"/>
              </w:rPr>
              <w:noBreakHyphen/>
              <w:t>related evidence, where relevant, such as communication with hotels, certification bodies, or tourism associations</w:t>
            </w:r>
            <w:r>
              <w:rPr>
                <w:rFonts w:ascii="Aptos Narrow" w:eastAsia="Times New Roman" w:hAnsi="Aptos Narrow" w:cs="Times New Roman"/>
                <w:kern w:val="0"/>
                <w:lang w:val="en-US" w:eastAsia="da-DK"/>
                <w14:ligatures w14:val="none"/>
              </w:rPr>
              <w:t>.</w:t>
            </w:r>
          </w:p>
          <w:p w14:paraId="24290C3F" w14:textId="2108F21A" w:rsidR="007270F3" w:rsidRPr="006C1D6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All evidence must be complete, current, and traceable to credible third</w:t>
            </w:r>
            <w:r w:rsidRPr="006C1D63">
              <w:rPr>
                <w:rFonts w:ascii="Aptos Narrow" w:eastAsia="Times New Roman" w:hAnsi="Aptos Narrow" w:cs="Times New Roman"/>
                <w:kern w:val="0"/>
                <w:lang w:val="en-US" w:eastAsia="da-DK"/>
                <w14:ligatures w14:val="none"/>
              </w:rPr>
              <w:noBreakHyphen/>
              <w:t xml:space="preserve">party sources. VisitDenmark has an overview of the </w:t>
            </w:r>
            <w:r>
              <w:rPr>
                <w:rFonts w:ascii="Aptos Narrow" w:eastAsia="Times New Roman" w:hAnsi="Aptos Narrow" w:cs="Times New Roman"/>
                <w:kern w:val="0"/>
                <w:lang w:val="en-US" w:eastAsia="da-DK"/>
                <w14:ligatures w14:val="none"/>
              </w:rPr>
              <w:t>specific hotel room inventory</w:t>
            </w:r>
            <w:r w:rsidRPr="006C1D63">
              <w:rPr>
                <w:rFonts w:ascii="Aptos Narrow" w:eastAsia="Times New Roman" w:hAnsi="Aptos Narrow" w:cs="Times New Roman"/>
                <w:kern w:val="0"/>
                <w:lang w:val="en-US" w:eastAsia="da-DK"/>
                <w14:ligatures w14:val="none"/>
              </w:rPr>
              <w:t xml:space="preserve"> at each D</w:t>
            </w:r>
            <w:r>
              <w:rPr>
                <w:rFonts w:ascii="Aptos Narrow" w:eastAsia="Times New Roman" w:hAnsi="Aptos Narrow" w:cs="Times New Roman"/>
                <w:kern w:val="0"/>
                <w:lang w:val="en-US" w:eastAsia="da-DK"/>
                <w14:ligatures w14:val="none"/>
              </w:rPr>
              <w:t>M</w:t>
            </w:r>
            <w:r w:rsidRPr="006C1D63">
              <w:rPr>
                <w:rFonts w:ascii="Aptos Narrow" w:eastAsia="Times New Roman" w:hAnsi="Aptos Narrow" w:cs="Times New Roman"/>
                <w:kern w:val="0"/>
                <w:lang w:val="en-US" w:eastAsia="da-DK"/>
                <w14:ligatures w14:val="none"/>
              </w:rPr>
              <w:t>O</w:t>
            </w:r>
            <w:r>
              <w:rPr>
                <w:rFonts w:ascii="Aptos Narrow" w:eastAsia="Times New Roman" w:hAnsi="Aptos Narrow" w:cs="Times New Roman"/>
                <w:kern w:val="0"/>
                <w:lang w:val="en-US" w:eastAsia="da-DK"/>
                <w14:ligatures w14:val="none"/>
              </w:rPr>
              <w:t>’s respective area of reference (destination) on their website.</w:t>
            </w:r>
          </w:p>
        </w:tc>
      </w:tr>
      <w:tr w:rsidR="007270F3" w:rsidRPr="003B6EB0" w14:paraId="0FE0389A" w14:textId="77777777" w:rsidTr="000E5661">
        <w:trPr>
          <w:gridAfter w:val="2"/>
          <w:wAfter w:w="16098" w:type="dxa"/>
          <w:trHeight w:val="5115"/>
        </w:trPr>
        <w:tc>
          <w:tcPr>
            <w:tcW w:w="1432" w:type="dxa"/>
            <w:noWrap/>
            <w:hideMark/>
          </w:tcPr>
          <w:p w14:paraId="62187B82" w14:textId="77777777" w:rsidR="007270F3" w:rsidRPr="006C1D63" w:rsidRDefault="007270F3" w:rsidP="0082680A">
            <w:pPr>
              <w:spacing w:after="0" w:line="240" w:lineRule="auto"/>
              <w:rPr>
                <w:rFonts w:ascii="Aptos Narrow" w:eastAsia="Times New Roman" w:hAnsi="Aptos Narrow" w:cs="Times New Roman"/>
                <w:kern w:val="0"/>
                <w:lang w:val="en-US" w:eastAsia="da-DK"/>
                <w14:ligatures w14:val="none"/>
              </w:rPr>
            </w:pPr>
          </w:p>
        </w:tc>
        <w:tc>
          <w:tcPr>
            <w:tcW w:w="3386" w:type="dxa"/>
            <w:hideMark/>
          </w:tcPr>
          <w:p w14:paraId="604705DD" w14:textId="0306A06A" w:rsidR="007270F3" w:rsidRPr="0076696E" w:rsidRDefault="007270F3" w:rsidP="0082680A">
            <w:pPr>
              <w:spacing w:after="0" w:line="240" w:lineRule="auto"/>
              <w:rPr>
                <w:rFonts w:ascii="Calibri" w:eastAsia="Times New Roman" w:hAnsi="Calibri" w:cs="Calibri"/>
                <w:kern w:val="0"/>
                <w:lang w:val="en-US" w:eastAsia="da-DK"/>
                <w14:ligatures w14:val="none"/>
              </w:rPr>
            </w:pPr>
            <w:r w:rsidRPr="006C1D63">
              <w:rPr>
                <w:rFonts w:ascii="Aptos Narrow" w:eastAsia="Times New Roman" w:hAnsi="Aptos Narrow" w:cs="Times New Roman"/>
                <w:kern w:val="0"/>
                <w:lang w:val="en-US" w:eastAsia="da-DK"/>
                <w14:ligatures w14:val="none"/>
              </w:rPr>
              <w:br w:type="page"/>
              <w:t xml:space="preserve">More than 45 % of the destination’s hotel room inventory has a third-party sustainability certification. </w:t>
            </w:r>
            <w:r w:rsidRPr="006C1D63">
              <w:rPr>
                <w:rFonts w:ascii="Aptos Narrow" w:eastAsia="Times New Roman" w:hAnsi="Aptos Narrow" w:cs="Times New Roman"/>
                <w:kern w:val="0"/>
                <w:lang w:eastAsia="da-DK"/>
                <w14:ligatures w14:val="none"/>
              </w:rPr>
              <w:t>(G)</w:t>
            </w:r>
            <w:r w:rsidRPr="006C1D63">
              <w:rPr>
                <w:rFonts w:ascii="Aptos Narrow" w:eastAsia="Times New Roman" w:hAnsi="Aptos Narrow" w:cs="Times New Roman"/>
                <w:kern w:val="0"/>
                <w:lang w:eastAsia="da-DK"/>
                <w14:ligatures w14:val="none"/>
              </w:rPr>
              <w:br w:type="page"/>
            </w:r>
          </w:p>
        </w:tc>
        <w:tc>
          <w:tcPr>
            <w:tcW w:w="10489" w:type="dxa"/>
          </w:tcPr>
          <w:p w14:paraId="56AA5A5C" w14:textId="77777777" w:rsidR="007270F3" w:rsidRPr="007919F5" w:rsidRDefault="007270F3" w:rsidP="0082680A">
            <w:pPr>
              <w:spacing w:after="0" w:line="240" w:lineRule="auto"/>
              <w:rPr>
                <w:rFonts w:ascii="Aptos Narrow" w:eastAsia="Times New Roman" w:hAnsi="Aptos Narrow" w:cs="Times New Roman"/>
                <w:b/>
                <w:bCs/>
                <w:kern w:val="0"/>
                <w:lang w:val="en-US" w:eastAsia="da-DK"/>
                <w14:ligatures w14:val="none"/>
              </w:rPr>
            </w:pPr>
            <w:r w:rsidRPr="007919F5">
              <w:rPr>
                <w:rFonts w:ascii="Aptos Narrow" w:eastAsia="Times New Roman" w:hAnsi="Aptos Narrow" w:cs="Times New Roman"/>
                <w:b/>
                <w:bCs/>
                <w:kern w:val="0"/>
                <w:lang w:val="en-US" w:eastAsia="da-DK"/>
                <w14:ligatures w14:val="none"/>
              </w:rPr>
              <w:t xml:space="preserve">Relevance </w:t>
            </w:r>
          </w:p>
          <w:p w14:paraId="6059563C"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Hotels hold a central part in the sustainability value chain of tourism and thus of the entire industry’s environmental footprint. Accelerating the destinations’ journey towards sustainable accommodation will lower negative impact visitors’ accommodation activities. Ensuring that a meaningful share of the destination’s accommodation sector operates under independent, third</w:t>
            </w:r>
            <w:r w:rsidRPr="006C1D63">
              <w:rPr>
                <w:rFonts w:ascii="Aptos Narrow" w:eastAsia="Times New Roman" w:hAnsi="Aptos Narrow" w:cs="Times New Roman"/>
                <w:kern w:val="0"/>
                <w:lang w:val="en-US" w:eastAsia="da-DK"/>
                <w14:ligatures w14:val="none"/>
              </w:rPr>
              <w:noBreakHyphen/>
              <w:t xml:space="preserve">party sustainability certifications is essential to strengthening the overall sustainability performance of the destination. </w:t>
            </w:r>
          </w:p>
          <w:p w14:paraId="5E4E1B54"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Ensuring that at least 45% of the total hotel room inventory holds such certification helps to:</w:t>
            </w:r>
          </w:p>
          <w:p w14:paraId="757B560E"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Promote verified environmental and social responsibility within the accommodation sector</w:t>
            </w:r>
          </w:p>
          <w:p w14:paraId="17A1508C"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Drive continuous improvements in energy efficiency, water conservation, waste reduction, and responsible sourcing</w:t>
            </w:r>
          </w:p>
          <w:p w14:paraId="229BCF45"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Enhance the destination’s credibility as a sustainable tourism destination</w:t>
            </w:r>
          </w:p>
          <w:p w14:paraId="4E6B5DB0"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Meet the growing expectations of visitors, tour operators, and stakeholders for transparent and trustworthy sustainability commitments</w:t>
            </w:r>
            <w:r w:rsidRPr="006C1D63">
              <w:rPr>
                <w:rFonts w:ascii="Aptos Narrow" w:eastAsia="Times New Roman" w:hAnsi="Aptos Narrow" w:cs="Times New Roman"/>
                <w:kern w:val="0"/>
                <w:lang w:val="en-US" w:eastAsia="da-DK"/>
                <w14:ligatures w14:val="none"/>
              </w:rPr>
              <w:br w:type="page"/>
            </w:r>
          </w:p>
          <w:p w14:paraId="07F5F7B1"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By establishing a minimum certified share of hotel rooms, the destination supports long</w:t>
            </w:r>
            <w:r w:rsidRPr="006C1D63">
              <w:rPr>
                <w:rFonts w:ascii="Aptos Narrow" w:eastAsia="Times New Roman" w:hAnsi="Aptos Narrow" w:cs="Times New Roman"/>
                <w:kern w:val="0"/>
                <w:lang w:val="en-US" w:eastAsia="da-DK"/>
                <w14:ligatures w14:val="none"/>
              </w:rPr>
              <w:noBreakHyphen/>
              <w:t>term resilience, improved resource management, and high sustainability standards across the tourism value chain.</w:t>
            </w:r>
          </w:p>
          <w:p w14:paraId="022BF11C" w14:textId="77777777" w:rsidR="007270F3" w:rsidRPr="007919F5" w:rsidRDefault="007270F3" w:rsidP="0082680A">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7919F5">
              <w:rPr>
                <w:rFonts w:ascii="Aptos Narrow" w:eastAsia="Times New Roman" w:hAnsi="Aptos Narrow" w:cs="Times New Roman"/>
                <w:b/>
                <w:bCs/>
                <w:kern w:val="0"/>
                <w:lang w:val="en-US" w:eastAsia="da-DK"/>
                <w14:ligatures w14:val="none"/>
              </w:rPr>
              <w:t>Expectations for implementation</w:t>
            </w:r>
          </w:p>
          <w:p w14:paraId="6ACD6E4D"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The organization responsible for destination management must:</w:t>
            </w:r>
          </w:p>
          <w:p w14:paraId="660D637A"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1.Identify and document the total hotel room inventory within the destination’s defined boundaries.</w:t>
            </w:r>
            <w:r w:rsidRPr="006C1D63">
              <w:rPr>
                <w:rFonts w:ascii="Aptos Narrow" w:eastAsia="Times New Roman" w:hAnsi="Aptos Narrow" w:cs="Times New Roman"/>
                <w:kern w:val="0"/>
                <w:lang w:val="en-US" w:eastAsia="da-DK"/>
                <w14:ligatures w14:val="none"/>
              </w:rPr>
              <w:br w:type="page"/>
            </w:r>
          </w:p>
          <w:p w14:paraId="2AAE38A1"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2.Determine the proportion of rooms operating under a recognized third</w:t>
            </w:r>
            <w:r w:rsidRPr="006C1D63">
              <w:rPr>
                <w:rFonts w:ascii="Aptos Narrow" w:eastAsia="Times New Roman" w:hAnsi="Aptos Narrow" w:cs="Times New Roman"/>
                <w:kern w:val="0"/>
                <w:lang w:val="en-US" w:eastAsia="da-DK"/>
                <w14:ligatures w14:val="none"/>
              </w:rPr>
              <w:noBreakHyphen/>
              <w:t>party sustainability certification.</w:t>
            </w:r>
            <w:r w:rsidRPr="006C1D63">
              <w:rPr>
                <w:rFonts w:ascii="Aptos Narrow" w:eastAsia="Times New Roman" w:hAnsi="Aptos Narrow" w:cs="Times New Roman"/>
                <w:kern w:val="0"/>
                <w:lang w:val="en-US" w:eastAsia="da-DK"/>
                <w14:ligatures w14:val="none"/>
              </w:rPr>
              <w:br w:type="page"/>
            </w:r>
          </w:p>
          <w:p w14:paraId="78BF553F"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3.Ensure that the certified share is at least 45%</w:t>
            </w:r>
          </w:p>
          <w:p w14:paraId="5F364D24"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4.Verify the validity of certifications (e.g., expiry dates, accreditation status, certification scope).</w:t>
            </w:r>
            <w:r w:rsidRPr="006C1D63">
              <w:rPr>
                <w:rFonts w:ascii="Aptos Narrow" w:eastAsia="Times New Roman" w:hAnsi="Aptos Narrow" w:cs="Times New Roman"/>
                <w:kern w:val="0"/>
                <w:lang w:val="en-US" w:eastAsia="da-DK"/>
                <w14:ligatures w14:val="none"/>
              </w:rPr>
              <w:br w:type="page"/>
            </w:r>
          </w:p>
          <w:p w14:paraId="413A56A3"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5.Maintain an up</w:t>
            </w:r>
            <w:r w:rsidRPr="006C1D63">
              <w:rPr>
                <w:rFonts w:ascii="Aptos Narrow" w:eastAsia="Times New Roman" w:hAnsi="Aptos Narrow" w:cs="Times New Roman"/>
                <w:kern w:val="0"/>
                <w:lang w:val="en-US" w:eastAsia="da-DK"/>
                <w14:ligatures w14:val="none"/>
              </w:rPr>
              <w:noBreakHyphen/>
              <w:t>to</w:t>
            </w:r>
            <w:r w:rsidRPr="006C1D63">
              <w:rPr>
                <w:rFonts w:ascii="Aptos Narrow" w:eastAsia="Times New Roman" w:hAnsi="Aptos Narrow" w:cs="Times New Roman"/>
                <w:kern w:val="0"/>
                <w:lang w:val="en-US" w:eastAsia="da-DK"/>
                <w14:ligatures w14:val="none"/>
              </w:rPr>
              <w:noBreakHyphen/>
              <w:t>date database of certified properties, including:</w:t>
            </w:r>
          </w:p>
          <w:p w14:paraId="761A8F04"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Certification type</w:t>
            </w:r>
          </w:p>
          <w:p w14:paraId="73ED8A8E"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Certification authority</w:t>
            </w:r>
          </w:p>
          <w:p w14:paraId="7AE95E65"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Year and validity period</w:t>
            </w:r>
            <w:r w:rsidRPr="006C1D63">
              <w:rPr>
                <w:rFonts w:ascii="Aptos Narrow" w:eastAsia="Times New Roman" w:hAnsi="Aptos Narrow" w:cs="Times New Roman"/>
                <w:kern w:val="0"/>
                <w:lang w:val="en-US" w:eastAsia="da-DK"/>
                <w14:ligatures w14:val="none"/>
              </w:rPr>
              <w:br w:type="page"/>
            </w:r>
          </w:p>
          <w:p w14:paraId="65D74FC9"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Number of certified rooms</w:t>
            </w:r>
          </w:p>
          <w:p w14:paraId="101CBF0B"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6.Support and encourage uncertified hotels to pursue certification to maintain and improve compliance over time.</w:t>
            </w:r>
            <w:r w:rsidRPr="006C1D63">
              <w:rPr>
                <w:rFonts w:ascii="Aptos Narrow" w:eastAsia="Times New Roman" w:hAnsi="Aptos Narrow" w:cs="Times New Roman"/>
                <w:kern w:val="0"/>
                <w:lang w:val="en-US" w:eastAsia="da-DK"/>
                <w14:ligatures w14:val="none"/>
              </w:rPr>
              <w:br w:type="page"/>
            </w:r>
          </w:p>
          <w:p w14:paraId="39D9C77D"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7.Monitor changes in accommodation supply (e.g., expansions, closures, new certifications, expirations) to ensure the destination consistently meets the 45% threshold.</w:t>
            </w:r>
            <w:r w:rsidRPr="006C1D63">
              <w:rPr>
                <w:rFonts w:ascii="Aptos Narrow" w:eastAsia="Times New Roman" w:hAnsi="Aptos Narrow" w:cs="Times New Roman"/>
                <w:kern w:val="0"/>
                <w:lang w:val="en-US" w:eastAsia="da-DK"/>
                <w14:ligatures w14:val="none"/>
              </w:rPr>
              <w:br w:type="page"/>
            </w:r>
          </w:p>
          <w:p w14:paraId="72C6CC9D"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Recognized certifications should be credible, independently verified, and based on environmental and social sustainability criteria.</w:t>
            </w:r>
            <w:r w:rsidRPr="006C1D63">
              <w:rPr>
                <w:rFonts w:ascii="Aptos Narrow" w:eastAsia="Times New Roman" w:hAnsi="Aptos Narrow" w:cs="Times New Roman"/>
                <w:kern w:val="0"/>
                <w:lang w:val="en-US" w:eastAsia="da-DK"/>
                <w14:ligatures w14:val="none"/>
              </w:rPr>
              <w:br w:type="page"/>
            </w:r>
          </w:p>
          <w:p w14:paraId="4FA4AACE"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Audit evidence</w:t>
            </w:r>
            <w:r w:rsidRPr="006C1D63">
              <w:rPr>
                <w:rFonts w:ascii="Aptos Narrow" w:eastAsia="Times New Roman" w:hAnsi="Aptos Narrow" w:cs="Times New Roman"/>
                <w:kern w:val="0"/>
                <w:lang w:val="en-US" w:eastAsia="da-DK"/>
                <w14:ligatures w14:val="none"/>
              </w:rPr>
              <w:br w:type="page"/>
            </w:r>
          </w:p>
          <w:p w14:paraId="7B397FC4"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During audits, the organization must present documentation that confirms compliance with the 45% threshold. This includes:</w:t>
            </w:r>
            <w:r w:rsidRPr="006C1D63">
              <w:rPr>
                <w:rFonts w:ascii="Aptos Narrow" w:eastAsia="Times New Roman" w:hAnsi="Aptos Narrow" w:cs="Times New Roman"/>
                <w:kern w:val="0"/>
                <w:lang w:val="en-US" w:eastAsia="da-DK"/>
                <w14:ligatures w14:val="none"/>
              </w:rPr>
              <w:br w:type="page"/>
              <w:t>- An official inventory listing all hotel organizations and total room counts</w:t>
            </w:r>
          </w:p>
          <w:p w14:paraId="67E787B9"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A certification registry showing which hotels are certified, by whom, and for how many rooms</w:t>
            </w:r>
          </w:p>
          <w:p w14:paraId="384EB86C"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Copies of valid certification documents or verifiable registry links</w:t>
            </w:r>
          </w:p>
          <w:p w14:paraId="3F05D682"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A clear calculation demonstrating that certified rooms equal or exceed 45% of total inventory</w:t>
            </w:r>
          </w:p>
          <w:p w14:paraId="5E0319CF"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Methodology documentation, including data sources and update procedures</w:t>
            </w:r>
            <w:r w:rsidRPr="006C1D63">
              <w:rPr>
                <w:rFonts w:ascii="Aptos Narrow" w:eastAsia="Times New Roman" w:hAnsi="Aptos Narrow" w:cs="Times New Roman"/>
                <w:kern w:val="0"/>
                <w:lang w:val="en-US" w:eastAsia="da-DK"/>
                <w14:ligatures w14:val="none"/>
              </w:rPr>
              <w:br w:type="page"/>
              <w:t>- Stakeholder</w:t>
            </w:r>
            <w:r w:rsidRPr="006C1D63">
              <w:rPr>
                <w:rFonts w:ascii="Aptos Narrow" w:eastAsia="Times New Roman" w:hAnsi="Aptos Narrow" w:cs="Times New Roman"/>
                <w:kern w:val="0"/>
                <w:lang w:val="en-US" w:eastAsia="da-DK"/>
                <w14:ligatures w14:val="none"/>
              </w:rPr>
              <w:noBreakHyphen/>
              <w:t>related evidence, where relevant, such as communication with hotels, certification bodies, or tourism associations</w:t>
            </w:r>
            <w:r>
              <w:rPr>
                <w:rFonts w:ascii="Aptos Narrow" w:eastAsia="Times New Roman" w:hAnsi="Aptos Narrow" w:cs="Times New Roman"/>
                <w:kern w:val="0"/>
                <w:lang w:val="en-US" w:eastAsia="da-DK"/>
                <w14:ligatures w14:val="none"/>
              </w:rPr>
              <w:t>.</w:t>
            </w:r>
          </w:p>
          <w:p w14:paraId="1FB8CEBF" w14:textId="3801F936" w:rsidR="007270F3" w:rsidRPr="006C1D63" w:rsidRDefault="007270F3" w:rsidP="0082680A">
            <w:pPr>
              <w:spacing w:after="0" w:line="240" w:lineRule="auto"/>
              <w:rPr>
                <w:rFonts w:ascii="Aptos Narrow" w:eastAsia="Times New Roman" w:hAnsi="Aptos Narrow" w:cs="Times New Roman"/>
                <w:kern w:val="0"/>
                <w:lang w:val="en-US" w:eastAsia="da-DK"/>
                <w14:ligatures w14:val="none"/>
              </w:rPr>
            </w:pPr>
            <w:r>
              <w:rPr>
                <w:rFonts w:ascii="Aptos Narrow" w:eastAsia="Times New Roman" w:hAnsi="Aptos Narrow" w:cs="Times New Roman"/>
                <w:kern w:val="0"/>
                <w:lang w:val="en-US" w:eastAsia="da-DK"/>
                <w14:ligatures w14:val="none"/>
              </w:rPr>
              <w:lastRenderedPageBreak/>
              <w:t xml:space="preserve"> </w:t>
            </w:r>
            <w:r w:rsidRPr="006C1D63">
              <w:rPr>
                <w:rFonts w:ascii="Aptos Narrow" w:eastAsia="Times New Roman" w:hAnsi="Aptos Narrow" w:cs="Times New Roman"/>
                <w:kern w:val="0"/>
                <w:lang w:val="en-US" w:eastAsia="da-DK"/>
                <w14:ligatures w14:val="none"/>
              </w:rPr>
              <w:br w:type="page"/>
              <w:t>All evidence must be complete, current, and traceable to credible third</w:t>
            </w:r>
            <w:r w:rsidRPr="006C1D63">
              <w:rPr>
                <w:rFonts w:ascii="Aptos Narrow" w:eastAsia="Times New Roman" w:hAnsi="Aptos Narrow" w:cs="Times New Roman"/>
                <w:kern w:val="0"/>
                <w:lang w:val="en-US" w:eastAsia="da-DK"/>
                <w14:ligatures w14:val="none"/>
              </w:rPr>
              <w:noBreakHyphen/>
              <w:t xml:space="preserve">party sources. VisitDenmark has an overview of the </w:t>
            </w:r>
            <w:r>
              <w:rPr>
                <w:rFonts w:ascii="Aptos Narrow" w:eastAsia="Times New Roman" w:hAnsi="Aptos Narrow" w:cs="Times New Roman"/>
                <w:kern w:val="0"/>
                <w:lang w:val="en-US" w:eastAsia="da-DK"/>
                <w14:ligatures w14:val="none"/>
              </w:rPr>
              <w:t>specific hotel room inventory</w:t>
            </w:r>
            <w:r w:rsidRPr="006C1D63">
              <w:rPr>
                <w:rFonts w:ascii="Aptos Narrow" w:eastAsia="Times New Roman" w:hAnsi="Aptos Narrow" w:cs="Times New Roman"/>
                <w:kern w:val="0"/>
                <w:lang w:val="en-US" w:eastAsia="da-DK"/>
                <w14:ligatures w14:val="none"/>
              </w:rPr>
              <w:t xml:space="preserve"> at each D</w:t>
            </w:r>
            <w:r>
              <w:rPr>
                <w:rFonts w:ascii="Aptos Narrow" w:eastAsia="Times New Roman" w:hAnsi="Aptos Narrow" w:cs="Times New Roman"/>
                <w:kern w:val="0"/>
                <w:lang w:val="en-US" w:eastAsia="da-DK"/>
                <w14:ligatures w14:val="none"/>
              </w:rPr>
              <w:t>M</w:t>
            </w:r>
            <w:r w:rsidRPr="006C1D63">
              <w:rPr>
                <w:rFonts w:ascii="Aptos Narrow" w:eastAsia="Times New Roman" w:hAnsi="Aptos Narrow" w:cs="Times New Roman"/>
                <w:kern w:val="0"/>
                <w:lang w:val="en-US" w:eastAsia="da-DK"/>
                <w14:ligatures w14:val="none"/>
              </w:rPr>
              <w:t>O</w:t>
            </w:r>
            <w:r>
              <w:rPr>
                <w:rFonts w:ascii="Aptos Narrow" w:eastAsia="Times New Roman" w:hAnsi="Aptos Narrow" w:cs="Times New Roman"/>
                <w:kern w:val="0"/>
                <w:lang w:val="en-US" w:eastAsia="da-DK"/>
                <w14:ligatures w14:val="none"/>
              </w:rPr>
              <w:t>’s respective area of reference (destination) on their website.</w:t>
            </w:r>
          </w:p>
        </w:tc>
      </w:tr>
      <w:tr w:rsidR="007270F3" w:rsidRPr="003B6EB0" w14:paraId="78D7419C" w14:textId="77777777" w:rsidTr="000E5661">
        <w:trPr>
          <w:gridAfter w:val="2"/>
          <w:wAfter w:w="16098" w:type="dxa"/>
          <w:trHeight w:val="7665"/>
        </w:trPr>
        <w:tc>
          <w:tcPr>
            <w:tcW w:w="1432" w:type="dxa"/>
            <w:noWrap/>
            <w:hideMark/>
          </w:tcPr>
          <w:p w14:paraId="27E81CCD" w14:textId="77777777" w:rsidR="007270F3" w:rsidRPr="006C1D63" w:rsidRDefault="007270F3" w:rsidP="0082680A">
            <w:pPr>
              <w:spacing w:after="0" w:line="240" w:lineRule="auto"/>
              <w:rPr>
                <w:rFonts w:ascii="Aptos Narrow" w:eastAsia="Times New Roman" w:hAnsi="Aptos Narrow" w:cs="Times New Roman"/>
                <w:kern w:val="0"/>
                <w:lang w:val="en-US" w:eastAsia="da-DK"/>
                <w14:ligatures w14:val="none"/>
              </w:rPr>
            </w:pPr>
          </w:p>
        </w:tc>
        <w:tc>
          <w:tcPr>
            <w:tcW w:w="3386" w:type="dxa"/>
            <w:hideMark/>
          </w:tcPr>
          <w:p w14:paraId="0EA5A870" w14:textId="3EF9152E" w:rsidR="007270F3" w:rsidRPr="006C1D63" w:rsidRDefault="007270F3" w:rsidP="0082680A">
            <w:pPr>
              <w:spacing w:after="0" w:line="240" w:lineRule="auto"/>
              <w:rPr>
                <w:rFonts w:ascii="Calibri" w:eastAsia="Times New Roman" w:hAnsi="Calibri" w:cs="Calibri"/>
                <w:kern w:val="0"/>
                <w:lang w:eastAsia="da-DK"/>
                <w14:ligatures w14:val="none"/>
              </w:rPr>
            </w:pPr>
            <w:r w:rsidRPr="006C1D63">
              <w:rPr>
                <w:rFonts w:ascii="Aptos Narrow" w:eastAsia="Times New Roman" w:hAnsi="Aptos Narrow" w:cs="Times New Roman"/>
                <w:kern w:val="0"/>
                <w:lang w:val="en-US" w:eastAsia="da-DK"/>
                <w14:ligatures w14:val="none"/>
              </w:rPr>
              <w:t xml:space="preserve">The </w:t>
            </w:r>
            <w:r w:rsidRPr="006C1D63">
              <w:rPr>
                <w:rFonts w:ascii="Aptos Narrow" w:eastAsia="Times New Roman" w:hAnsi="Aptos Narrow" w:cs="Times New Roman"/>
                <w:b/>
                <w:bCs/>
                <w:kern w:val="0"/>
                <w:lang w:val="en-US" w:eastAsia="da-DK"/>
                <w14:ligatures w14:val="none"/>
              </w:rPr>
              <w:t>organization</w:t>
            </w:r>
            <w:r w:rsidRPr="006C1D63">
              <w:rPr>
                <w:rFonts w:ascii="Aptos Narrow" w:eastAsia="Times New Roman" w:hAnsi="Aptos Narrow" w:cs="Times New Roman"/>
                <w:kern w:val="0"/>
                <w:lang w:val="en-US" w:eastAsia="da-DK"/>
                <w14:ligatures w14:val="none"/>
              </w:rPr>
              <w:t xml:space="preserve"> has destination-wide programs in place with initiatives to reduce the level of food waste from the </w:t>
            </w:r>
            <w:r>
              <w:rPr>
                <w:rFonts w:ascii="Aptos Narrow" w:eastAsia="Times New Roman" w:hAnsi="Aptos Narrow" w:cs="Times New Roman"/>
                <w:kern w:val="0"/>
                <w:lang w:val="en-US" w:eastAsia="da-DK"/>
                <w14:ligatures w14:val="none"/>
              </w:rPr>
              <w:t>tourism</w:t>
            </w:r>
            <w:r w:rsidRPr="006C1D63">
              <w:rPr>
                <w:rFonts w:ascii="Aptos Narrow" w:eastAsia="Times New Roman" w:hAnsi="Aptos Narrow" w:cs="Times New Roman"/>
                <w:kern w:val="0"/>
                <w:lang w:val="en-US" w:eastAsia="da-DK"/>
                <w14:ligatures w14:val="none"/>
              </w:rPr>
              <w:t xml:space="preserve"> industry. </w:t>
            </w:r>
            <w:r w:rsidRPr="001F63BF">
              <w:rPr>
                <w:rFonts w:ascii="Aptos Narrow" w:eastAsia="Times New Roman" w:hAnsi="Aptos Narrow" w:cs="Times New Roman"/>
                <w:kern w:val="0"/>
                <w:lang w:val="en-US" w:eastAsia="da-DK"/>
                <w14:ligatures w14:val="none"/>
              </w:rPr>
              <w:t>(I)</w:t>
            </w:r>
          </w:p>
        </w:tc>
        <w:tc>
          <w:tcPr>
            <w:tcW w:w="10489" w:type="dxa"/>
          </w:tcPr>
          <w:p w14:paraId="62B69D52" w14:textId="77777777" w:rsidR="007270F3" w:rsidRDefault="007270F3" w:rsidP="0082680A">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Relevance</w:t>
            </w:r>
          </w:p>
          <w:p w14:paraId="12BE42CF"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To reduce the environmental footprint of tourism and support responsible food systems, the Destination Management Organization (DMO) facilitates and promotes efforts to reduce food waste across the destination.</w:t>
            </w:r>
            <w:r w:rsidRPr="006C1D63">
              <w:rPr>
                <w:rFonts w:ascii="Aptos Narrow" w:eastAsia="Times New Roman" w:hAnsi="Aptos Narrow" w:cs="Times New Roman"/>
                <w:kern w:val="0"/>
                <w:lang w:val="en-US" w:eastAsia="da-DK"/>
                <w14:ligatures w14:val="none"/>
              </w:rPr>
              <w:br w:type="page"/>
              <w:t>Food waste contributes significantly to greenhouse gas emissions, resource depletion and operational costs for tourism businesses. By enabling coordinated action, the DMO supports prevention (“upstream”), responsible redistribution or reuse (“downstream”), and—only as a last step—recycling or composting.</w:t>
            </w:r>
            <w:r w:rsidRPr="006C1D63">
              <w:rPr>
                <w:rFonts w:ascii="Aptos Narrow" w:eastAsia="Times New Roman" w:hAnsi="Aptos Narrow" w:cs="Times New Roman"/>
                <w:kern w:val="0"/>
                <w:lang w:val="en-US" w:eastAsia="da-DK"/>
                <w14:ligatures w14:val="none"/>
              </w:rPr>
              <w:br w:type="page"/>
            </w:r>
          </w:p>
          <w:p w14:paraId="2815C7E2" w14:textId="77777777" w:rsidR="007270F3" w:rsidRDefault="007270F3" w:rsidP="0082680A">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t>Expectations for implementation</w:t>
            </w:r>
          </w:p>
          <w:p w14:paraId="66A1E3EB"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The DMO plays a facilitating and capacity</w:t>
            </w:r>
            <w:r w:rsidRPr="006C1D63">
              <w:rPr>
                <w:rFonts w:ascii="Aptos Narrow" w:eastAsia="Times New Roman" w:hAnsi="Aptos Narrow" w:cs="Times New Roman"/>
                <w:kern w:val="0"/>
                <w:lang w:val="en-US" w:eastAsia="da-DK"/>
                <w14:ligatures w14:val="none"/>
              </w:rPr>
              <w:noBreakHyphen/>
              <w:t>building role across the destination and therefore:</w:t>
            </w:r>
            <w:r w:rsidRPr="006C1D63">
              <w:rPr>
                <w:rFonts w:ascii="Aptos Narrow" w:eastAsia="Times New Roman" w:hAnsi="Aptos Narrow" w:cs="Times New Roman"/>
                <w:kern w:val="0"/>
                <w:lang w:val="en-US" w:eastAsia="da-DK"/>
                <w14:ligatures w14:val="none"/>
              </w:rPr>
              <w:br w:type="page"/>
              <w:t>Implements or coordinates at least 2 destination</w:t>
            </w:r>
            <w:r w:rsidRPr="006C1D63">
              <w:rPr>
                <w:rFonts w:ascii="Aptos Narrow" w:eastAsia="Times New Roman" w:hAnsi="Aptos Narrow" w:cs="Times New Roman"/>
                <w:kern w:val="0"/>
                <w:lang w:val="en-US" w:eastAsia="da-DK"/>
                <w14:ligatures w14:val="none"/>
              </w:rPr>
              <w:noBreakHyphen/>
              <w:t>wide initiatives that support food waste reduction among tourism stakeholders (e.g., hotels, restaurants, caterers, attractions, meeting venues and event operators).</w:t>
            </w:r>
            <w:r w:rsidRPr="006C1D63">
              <w:rPr>
                <w:rFonts w:ascii="Aptos Narrow" w:eastAsia="Times New Roman" w:hAnsi="Aptos Narrow" w:cs="Times New Roman"/>
                <w:kern w:val="0"/>
                <w:lang w:val="en-US" w:eastAsia="da-DK"/>
                <w14:ligatures w14:val="none"/>
              </w:rPr>
              <w:br w:type="page"/>
              <w:t>Provides guidance, tools, and support to help businesses identify sources of food waste and implement effective reduction measures.</w:t>
            </w:r>
            <w:r w:rsidRPr="006C1D63">
              <w:rPr>
                <w:rFonts w:ascii="Aptos Narrow" w:eastAsia="Times New Roman" w:hAnsi="Aptos Narrow" w:cs="Times New Roman"/>
                <w:kern w:val="0"/>
                <w:lang w:val="en-US" w:eastAsia="da-DK"/>
                <w14:ligatures w14:val="none"/>
              </w:rPr>
              <w:br w:type="page"/>
              <w:t>Encourages both upstream prevention actions and downstream redistribution/reuse, appropriate to local regulations and destination needs.</w:t>
            </w:r>
            <w:r w:rsidRPr="006C1D63">
              <w:rPr>
                <w:rFonts w:ascii="Aptos Narrow" w:eastAsia="Times New Roman" w:hAnsi="Aptos Narrow" w:cs="Times New Roman"/>
                <w:kern w:val="0"/>
                <w:lang w:val="en-US" w:eastAsia="da-DK"/>
                <w14:ligatures w14:val="none"/>
              </w:rPr>
              <w:br w:type="page"/>
              <w:t>The DMO considers common food</w:t>
            </w:r>
            <w:r w:rsidRPr="006C1D63">
              <w:rPr>
                <w:rFonts w:ascii="Aptos Narrow" w:eastAsia="Times New Roman" w:hAnsi="Aptos Narrow" w:cs="Times New Roman"/>
                <w:kern w:val="0"/>
                <w:lang w:val="en-US" w:eastAsia="da-DK"/>
                <w14:ligatures w14:val="none"/>
              </w:rPr>
              <w:noBreakHyphen/>
              <w:t>waste challenges across the destination, such as overproduction during peak tourism, seasonality, large</w:t>
            </w:r>
            <w:r w:rsidRPr="006C1D63">
              <w:rPr>
                <w:rFonts w:ascii="Aptos Narrow" w:eastAsia="Times New Roman" w:hAnsi="Aptos Narrow" w:cs="Times New Roman"/>
                <w:kern w:val="0"/>
                <w:lang w:val="en-US" w:eastAsia="da-DK"/>
                <w14:ligatures w14:val="none"/>
              </w:rPr>
              <w:noBreakHyphen/>
              <w:t>scale catering needs, inconsistent forecasting, and gaps in knowledge or infrastructure.</w:t>
            </w:r>
          </w:p>
          <w:p w14:paraId="6BB19EC3"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Examples of DMO</w:t>
            </w:r>
            <w:r w:rsidRPr="006C1D63">
              <w:rPr>
                <w:rFonts w:ascii="Aptos Narrow" w:eastAsia="Times New Roman" w:hAnsi="Aptos Narrow" w:cs="Times New Roman"/>
                <w:kern w:val="0"/>
                <w:lang w:val="en-US" w:eastAsia="da-DK"/>
                <w14:ligatures w14:val="none"/>
              </w:rPr>
              <w:noBreakHyphen/>
              <w:t>led or DMO</w:t>
            </w:r>
            <w:r w:rsidRPr="006C1D63">
              <w:rPr>
                <w:rFonts w:ascii="Aptos Narrow" w:eastAsia="Times New Roman" w:hAnsi="Aptos Narrow" w:cs="Times New Roman"/>
                <w:kern w:val="0"/>
                <w:lang w:val="en-US" w:eastAsia="da-DK"/>
                <w14:ligatures w14:val="none"/>
              </w:rPr>
              <w:noBreakHyphen/>
              <w:t>supported upstream actions</w:t>
            </w:r>
          </w:p>
          <w:p w14:paraId="18248A5D"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a) Developing guidelines, templates or toolkits on portion control, menu planning and forecasting.</w:t>
            </w:r>
          </w:p>
          <w:p w14:paraId="4CDCDE70"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b) Organizing training sessions on sustainable kitchen operations, efficient storage, and stock rotation (e.g., FIFO).</w:t>
            </w:r>
            <w:r w:rsidRPr="006C1D63">
              <w:rPr>
                <w:rFonts w:ascii="Aptos Narrow" w:eastAsia="Times New Roman" w:hAnsi="Aptos Narrow" w:cs="Times New Roman"/>
                <w:kern w:val="0"/>
                <w:lang w:val="en-US" w:eastAsia="da-DK"/>
                <w14:ligatures w14:val="none"/>
              </w:rPr>
              <w:br w:type="page"/>
            </w:r>
          </w:p>
          <w:p w14:paraId="504E418F"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c) Promoting seasonal procurement and alignment with visitor flows.</w:t>
            </w:r>
          </w:p>
          <w:p w14:paraId="6535E0BD"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 Facilitating collaborations with local producers to help reduce over</w:t>
            </w:r>
            <w:r w:rsidRPr="006C1D63">
              <w:rPr>
                <w:rFonts w:ascii="Aptos Narrow" w:eastAsia="Times New Roman" w:hAnsi="Aptos Narrow" w:cs="Times New Roman"/>
                <w:kern w:val="0"/>
                <w:lang w:val="en-US" w:eastAsia="da-DK"/>
                <w14:ligatures w14:val="none"/>
              </w:rPr>
              <w:noBreakHyphen/>
              <w:t>ordering and unnecessary stock.</w:t>
            </w:r>
          </w:p>
          <w:p w14:paraId="5EFBB209"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e) Running destination</w:t>
            </w:r>
            <w:r w:rsidRPr="006C1D63">
              <w:rPr>
                <w:rFonts w:ascii="Aptos Narrow" w:eastAsia="Times New Roman" w:hAnsi="Aptos Narrow" w:cs="Times New Roman"/>
                <w:kern w:val="0"/>
                <w:lang w:val="en-US" w:eastAsia="da-DK"/>
                <w14:ligatures w14:val="none"/>
              </w:rPr>
              <w:noBreakHyphen/>
              <w:t>wide awareness campaigns encouraging tourism businesses to adopt low</w:t>
            </w:r>
            <w:r w:rsidRPr="006C1D63">
              <w:rPr>
                <w:rFonts w:ascii="Aptos Narrow" w:eastAsia="Times New Roman" w:hAnsi="Aptos Narrow" w:cs="Times New Roman"/>
                <w:kern w:val="0"/>
                <w:lang w:val="en-US" w:eastAsia="da-DK"/>
                <w14:ligatures w14:val="none"/>
              </w:rPr>
              <w:noBreakHyphen/>
              <w:t>waste culinary practices.</w:t>
            </w:r>
            <w:r w:rsidRPr="006C1D63">
              <w:rPr>
                <w:rFonts w:ascii="Aptos Narrow" w:eastAsia="Times New Roman" w:hAnsi="Aptos Narrow" w:cs="Times New Roman"/>
                <w:kern w:val="0"/>
                <w:lang w:val="en-US" w:eastAsia="da-DK"/>
                <w14:ligatures w14:val="none"/>
              </w:rPr>
              <w:br w:type="page"/>
            </w:r>
          </w:p>
          <w:p w14:paraId="78E9FB60"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i/>
                <w:iCs/>
                <w:kern w:val="0"/>
                <w:lang w:val="en-US" w:eastAsia="da-DK"/>
                <w14:ligatures w14:val="none"/>
              </w:rPr>
              <w:t>Examples of DMO</w:t>
            </w:r>
            <w:r w:rsidRPr="006C1D63">
              <w:rPr>
                <w:rFonts w:ascii="Aptos Narrow" w:eastAsia="Times New Roman" w:hAnsi="Aptos Narrow" w:cs="Times New Roman"/>
                <w:i/>
                <w:iCs/>
                <w:kern w:val="0"/>
                <w:lang w:val="en-US" w:eastAsia="da-DK"/>
                <w14:ligatures w14:val="none"/>
              </w:rPr>
              <w:noBreakHyphen/>
              <w:t>led or DMO</w:t>
            </w:r>
            <w:r w:rsidRPr="006C1D63">
              <w:rPr>
                <w:rFonts w:ascii="Aptos Narrow" w:eastAsia="Times New Roman" w:hAnsi="Aptos Narrow" w:cs="Times New Roman"/>
                <w:i/>
                <w:iCs/>
                <w:kern w:val="0"/>
                <w:lang w:val="en-US" w:eastAsia="da-DK"/>
                <w14:ligatures w14:val="none"/>
              </w:rPr>
              <w:noBreakHyphen/>
              <w:t>supported downstream actions</w:t>
            </w:r>
            <w:r w:rsidRPr="006C1D63">
              <w:rPr>
                <w:rFonts w:ascii="Aptos Narrow" w:eastAsia="Times New Roman" w:hAnsi="Aptos Narrow" w:cs="Times New Roman"/>
                <w:kern w:val="0"/>
                <w:lang w:val="en-US" w:eastAsia="da-DK"/>
                <w14:ligatures w14:val="none"/>
              </w:rPr>
              <w:br w:type="page"/>
            </w:r>
          </w:p>
          <w:p w14:paraId="435D9899"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a) Coordinating redistribution channels with food banks, NGOs or community groups.</w:t>
            </w:r>
            <w:r w:rsidRPr="006C1D63">
              <w:rPr>
                <w:rFonts w:ascii="Aptos Narrow" w:eastAsia="Times New Roman" w:hAnsi="Aptos Narrow" w:cs="Times New Roman"/>
                <w:kern w:val="0"/>
                <w:lang w:val="en-US" w:eastAsia="da-DK"/>
                <w14:ligatures w14:val="none"/>
              </w:rPr>
              <w:br w:type="page"/>
            </w:r>
          </w:p>
          <w:p w14:paraId="78B3EFD5"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b) Providing guidance on legal and safe food donation for tourism operators.</w:t>
            </w:r>
            <w:r w:rsidRPr="006C1D63">
              <w:rPr>
                <w:rFonts w:ascii="Aptos Narrow" w:eastAsia="Times New Roman" w:hAnsi="Aptos Narrow" w:cs="Times New Roman"/>
                <w:kern w:val="0"/>
                <w:lang w:val="en-US" w:eastAsia="da-DK"/>
                <w14:ligatures w14:val="none"/>
              </w:rPr>
              <w:br w:type="page"/>
            </w:r>
          </w:p>
          <w:p w14:paraId="2A04BECF"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c) Supporting or promoting “anti</w:t>
            </w:r>
            <w:r w:rsidRPr="006C1D63">
              <w:rPr>
                <w:rFonts w:ascii="Aptos Narrow" w:eastAsia="Times New Roman" w:hAnsi="Aptos Narrow" w:cs="Times New Roman"/>
                <w:kern w:val="0"/>
                <w:lang w:val="en-US" w:eastAsia="da-DK"/>
                <w14:ligatures w14:val="none"/>
              </w:rPr>
              <w:noBreakHyphen/>
              <w:t>waste” menu concepts and culinary initiatives.</w:t>
            </w:r>
          </w:p>
          <w:p w14:paraId="1318CB91"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 Facilitating access to discount platforms or solutions for selling surplus food at the end of service.</w:t>
            </w:r>
            <w:r w:rsidRPr="006C1D63">
              <w:rPr>
                <w:rFonts w:ascii="Aptos Narrow" w:eastAsia="Times New Roman" w:hAnsi="Aptos Narrow" w:cs="Times New Roman"/>
                <w:kern w:val="0"/>
                <w:lang w:val="en-US" w:eastAsia="da-DK"/>
                <w14:ligatures w14:val="none"/>
              </w:rPr>
              <w:br w:type="page"/>
            </w:r>
          </w:p>
          <w:p w14:paraId="39462E47"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e) Encouraging tourism businesses to make safe leftovers available for staff where appropriate.</w:t>
            </w:r>
          </w:p>
          <w:p w14:paraId="546A20E6"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f) Providing guidance on visitor</w:t>
            </w:r>
            <w:r w:rsidRPr="006C1D63">
              <w:rPr>
                <w:rFonts w:ascii="Aptos Narrow" w:eastAsia="Times New Roman" w:hAnsi="Aptos Narrow" w:cs="Times New Roman"/>
                <w:kern w:val="0"/>
                <w:lang w:val="en-US" w:eastAsia="da-DK"/>
                <w14:ligatures w14:val="none"/>
              </w:rPr>
              <w:noBreakHyphen/>
              <w:t>facing take</w:t>
            </w:r>
            <w:r w:rsidRPr="006C1D63">
              <w:rPr>
                <w:rFonts w:ascii="Aptos Narrow" w:eastAsia="Times New Roman" w:hAnsi="Aptos Narrow" w:cs="Times New Roman"/>
                <w:kern w:val="0"/>
                <w:lang w:val="en-US" w:eastAsia="da-DK"/>
                <w14:ligatures w14:val="none"/>
              </w:rPr>
              <w:noBreakHyphen/>
              <w:t>away options, aligned with food safety requirements.</w:t>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kern w:val="0"/>
                <w:lang w:val="en-US" w:eastAsia="da-DK"/>
                <w14:ligatures w14:val="none"/>
              </w:rPr>
              <w:br w:type="page"/>
            </w:r>
          </w:p>
          <w:p w14:paraId="067CFFDC" w14:textId="77777777" w:rsidR="007270F3" w:rsidRDefault="007270F3" w:rsidP="0082680A">
            <w:pPr>
              <w:spacing w:after="0" w:line="240" w:lineRule="auto"/>
              <w:rPr>
                <w:rFonts w:ascii="Aptos Narrow" w:eastAsia="Times New Roman" w:hAnsi="Aptos Narrow" w:cs="Times New Roman"/>
                <w:i/>
                <w:iCs/>
                <w:kern w:val="0"/>
                <w:lang w:val="en-US" w:eastAsia="da-DK"/>
                <w14:ligatures w14:val="none"/>
              </w:rPr>
            </w:pPr>
            <w:r w:rsidRPr="006C1D63">
              <w:rPr>
                <w:rFonts w:ascii="Aptos Narrow" w:eastAsia="Times New Roman" w:hAnsi="Aptos Narrow" w:cs="Times New Roman"/>
                <w:i/>
                <w:iCs/>
                <w:kern w:val="0"/>
                <w:lang w:val="en-US" w:eastAsia="da-DK"/>
                <w14:ligatures w14:val="none"/>
              </w:rPr>
              <w:t>Capacity</w:t>
            </w:r>
            <w:r w:rsidRPr="006C1D63">
              <w:rPr>
                <w:rFonts w:ascii="Aptos Narrow" w:eastAsia="Times New Roman" w:hAnsi="Aptos Narrow" w:cs="Times New Roman"/>
                <w:i/>
                <w:iCs/>
                <w:kern w:val="0"/>
                <w:lang w:val="en-US" w:eastAsia="da-DK"/>
                <w14:ligatures w14:val="none"/>
              </w:rPr>
              <w:noBreakHyphen/>
              <w:t>building and education for the destination</w:t>
            </w:r>
          </w:p>
          <w:p w14:paraId="04704868"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To strengthen long</w:t>
            </w:r>
            <w:r w:rsidRPr="006C1D63">
              <w:rPr>
                <w:rFonts w:ascii="Aptos Narrow" w:eastAsia="Times New Roman" w:hAnsi="Aptos Narrow" w:cs="Times New Roman"/>
                <w:kern w:val="0"/>
                <w:lang w:val="en-US" w:eastAsia="da-DK"/>
                <w14:ligatures w14:val="none"/>
              </w:rPr>
              <w:noBreakHyphen/>
              <w:t>term food waste reduction across the tourism value chain, the DMO may:</w:t>
            </w:r>
            <w:r w:rsidRPr="006C1D63">
              <w:rPr>
                <w:rFonts w:ascii="Aptos Narrow" w:eastAsia="Times New Roman" w:hAnsi="Aptos Narrow" w:cs="Times New Roman"/>
                <w:kern w:val="0"/>
                <w:lang w:val="en-US" w:eastAsia="da-DK"/>
                <w14:ligatures w14:val="none"/>
              </w:rPr>
              <w:br w:type="page"/>
            </w:r>
          </w:p>
          <w:p w14:paraId="62967B12"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Organize workshops, training sessions or masterclasses for chefs, procurement managers and food professionals.</w:t>
            </w:r>
          </w:p>
          <w:p w14:paraId="41FC51B5"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Develop and distribute educational materials, such as checklists, signage, guides and communication templates.</w:t>
            </w:r>
            <w:r w:rsidRPr="006C1D63">
              <w:rPr>
                <w:rFonts w:ascii="Aptos Narrow" w:eastAsia="Times New Roman" w:hAnsi="Aptos Narrow" w:cs="Times New Roman"/>
                <w:kern w:val="0"/>
                <w:lang w:val="en-US" w:eastAsia="da-DK"/>
                <w14:ligatures w14:val="none"/>
              </w:rPr>
              <w:br w:type="page"/>
            </w:r>
          </w:p>
          <w:p w14:paraId="07D76360"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Collaborate with culinary schools, chef associations or hospitality training institutions to embed zero</w:t>
            </w:r>
            <w:r w:rsidRPr="006C1D63">
              <w:rPr>
                <w:rFonts w:ascii="Aptos Narrow" w:eastAsia="Times New Roman" w:hAnsi="Aptos Narrow" w:cs="Times New Roman"/>
                <w:kern w:val="0"/>
                <w:lang w:val="en-US" w:eastAsia="da-DK"/>
                <w14:ligatures w14:val="none"/>
              </w:rPr>
              <w:noBreakHyphen/>
              <w:t>waste skills.</w:t>
            </w:r>
            <w:r w:rsidRPr="006C1D63">
              <w:rPr>
                <w:rFonts w:ascii="Aptos Narrow" w:eastAsia="Times New Roman" w:hAnsi="Aptos Narrow" w:cs="Times New Roman"/>
                <w:kern w:val="0"/>
                <w:lang w:val="en-US" w:eastAsia="da-DK"/>
                <w14:ligatures w14:val="none"/>
              </w:rPr>
              <w:br w:type="page"/>
            </w:r>
          </w:p>
          <w:p w14:paraId="6D0C0C73"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Facilitate peer</w:t>
            </w:r>
            <w:r w:rsidRPr="006C1D63">
              <w:rPr>
                <w:rFonts w:ascii="Aptos Narrow" w:eastAsia="Times New Roman" w:hAnsi="Aptos Narrow" w:cs="Times New Roman"/>
                <w:kern w:val="0"/>
                <w:lang w:val="en-US" w:eastAsia="da-DK"/>
                <w14:ligatures w14:val="none"/>
              </w:rPr>
              <w:noBreakHyphen/>
              <w:t>learning networks and best</w:t>
            </w:r>
            <w:r w:rsidRPr="006C1D63">
              <w:rPr>
                <w:rFonts w:ascii="Aptos Narrow" w:eastAsia="Times New Roman" w:hAnsi="Aptos Narrow" w:cs="Times New Roman"/>
                <w:kern w:val="0"/>
                <w:lang w:val="en-US" w:eastAsia="da-DK"/>
                <w14:ligatures w14:val="none"/>
              </w:rPr>
              <w:noBreakHyphen/>
              <w:t>practice sharing between tourism businesses.</w:t>
            </w:r>
            <w:r w:rsidRPr="006C1D63">
              <w:rPr>
                <w:rFonts w:ascii="Aptos Narrow" w:eastAsia="Times New Roman" w:hAnsi="Aptos Narrow" w:cs="Times New Roman"/>
                <w:kern w:val="0"/>
                <w:lang w:val="en-US" w:eastAsia="da-DK"/>
                <w14:ligatures w14:val="none"/>
              </w:rPr>
              <w:br w:type="page"/>
            </w:r>
          </w:p>
          <w:p w14:paraId="024688EC" w14:textId="77777777" w:rsidR="007270F3" w:rsidRDefault="007270F3" w:rsidP="0082680A">
            <w:pPr>
              <w:spacing w:after="0" w:line="240" w:lineRule="auto"/>
              <w:rPr>
                <w:rFonts w:ascii="Aptos Narrow" w:eastAsia="Times New Roman" w:hAnsi="Aptos Narrow" w:cs="Times New Roman"/>
                <w:i/>
                <w:iCs/>
                <w:kern w:val="0"/>
                <w:lang w:val="en-US" w:eastAsia="da-DK"/>
                <w14:ligatures w14:val="none"/>
              </w:rPr>
            </w:pPr>
            <w:r w:rsidRPr="006C1D63">
              <w:rPr>
                <w:rFonts w:ascii="Aptos Narrow" w:eastAsia="Times New Roman" w:hAnsi="Aptos Narrow" w:cs="Times New Roman"/>
                <w:kern w:val="0"/>
                <w:lang w:val="en-US" w:eastAsia="da-DK"/>
                <w14:ligatures w14:val="none"/>
              </w:rPr>
              <w:t>- Support pilot projects that act as demonstration cases for the rest of the destination.</w:t>
            </w: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i/>
                <w:iCs/>
                <w:kern w:val="0"/>
                <w:lang w:val="en-US" w:eastAsia="da-DK"/>
                <w14:ligatures w14:val="none"/>
              </w:rPr>
              <w:br w:type="page"/>
            </w:r>
          </w:p>
          <w:p w14:paraId="66FF83FF"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i/>
                <w:iCs/>
                <w:kern w:val="0"/>
                <w:lang w:val="en-US" w:eastAsia="da-DK"/>
                <w14:ligatures w14:val="none"/>
              </w:rPr>
              <w:t>Visitor engagement at destination level</w:t>
            </w:r>
            <w:r w:rsidRPr="006C1D63">
              <w:rPr>
                <w:rFonts w:ascii="Aptos Narrow" w:eastAsia="Times New Roman" w:hAnsi="Aptos Narrow" w:cs="Times New Roman"/>
                <w:kern w:val="0"/>
                <w:lang w:val="en-US" w:eastAsia="da-DK"/>
                <w14:ligatures w14:val="none"/>
              </w:rPr>
              <w:br w:type="page"/>
            </w:r>
          </w:p>
          <w:p w14:paraId="7377CBAA"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The DMO ensures that visitors are also engaged in food</w:t>
            </w:r>
            <w:r w:rsidRPr="006C1D63">
              <w:rPr>
                <w:rFonts w:ascii="Aptos Narrow" w:eastAsia="Times New Roman" w:hAnsi="Aptos Narrow" w:cs="Times New Roman"/>
                <w:kern w:val="0"/>
                <w:lang w:val="en-US" w:eastAsia="da-DK"/>
                <w14:ligatures w14:val="none"/>
              </w:rPr>
              <w:noBreakHyphen/>
              <w:t>waste awareness by:</w:t>
            </w:r>
          </w:p>
          <w:p w14:paraId="55CD3D88"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Developing destination</w:t>
            </w:r>
            <w:r w:rsidRPr="006C1D63">
              <w:rPr>
                <w:rFonts w:ascii="Aptos Narrow" w:eastAsia="Times New Roman" w:hAnsi="Aptos Narrow" w:cs="Times New Roman"/>
                <w:kern w:val="0"/>
                <w:lang w:val="en-US" w:eastAsia="da-DK"/>
                <w14:ligatures w14:val="none"/>
              </w:rPr>
              <w:noBreakHyphen/>
              <w:t>wide communication materials encouraging responsible consumption.</w:t>
            </w:r>
            <w:r w:rsidRPr="006C1D63">
              <w:rPr>
                <w:rFonts w:ascii="Aptos Narrow" w:eastAsia="Times New Roman" w:hAnsi="Aptos Narrow" w:cs="Times New Roman"/>
                <w:kern w:val="0"/>
                <w:lang w:val="en-US" w:eastAsia="da-DK"/>
                <w14:ligatures w14:val="none"/>
              </w:rPr>
              <w:br w:type="page"/>
            </w:r>
          </w:p>
          <w:p w14:paraId="3DBE5F27"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lastRenderedPageBreak/>
              <w:t>- Providing ready</w:t>
            </w:r>
            <w:r w:rsidRPr="006C1D63">
              <w:rPr>
                <w:rFonts w:ascii="Aptos Narrow" w:eastAsia="Times New Roman" w:hAnsi="Aptos Narrow" w:cs="Times New Roman"/>
                <w:kern w:val="0"/>
                <w:lang w:val="en-US" w:eastAsia="da-DK"/>
                <w14:ligatures w14:val="none"/>
              </w:rPr>
              <w:noBreakHyphen/>
              <w:t>to</w:t>
            </w:r>
            <w:r w:rsidRPr="006C1D63">
              <w:rPr>
                <w:rFonts w:ascii="Aptos Narrow" w:eastAsia="Times New Roman" w:hAnsi="Aptos Narrow" w:cs="Times New Roman"/>
                <w:kern w:val="0"/>
                <w:lang w:val="en-US" w:eastAsia="da-DK"/>
                <w14:ligatures w14:val="none"/>
              </w:rPr>
              <w:noBreakHyphen/>
              <w:t>use signage and digital assets for tourism operators.</w:t>
            </w:r>
            <w:r w:rsidRPr="006C1D63">
              <w:rPr>
                <w:rFonts w:ascii="Aptos Narrow" w:eastAsia="Times New Roman" w:hAnsi="Aptos Narrow" w:cs="Times New Roman"/>
                <w:kern w:val="0"/>
                <w:lang w:val="en-US" w:eastAsia="da-DK"/>
                <w14:ligatures w14:val="none"/>
              </w:rPr>
              <w:br w:type="page"/>
            </w:r>
          </w:p>
          <w:p w14:paraId="4B551F5A"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Integrating food</w:t>
            </w:r>
            <w:r w:rsidRPr="006C1D63">
              <w:rPr>
                <w:rFonts w:ascii="Aptos Narrow" w:eastAsia="Times New Roman" w:hAnsi="Aptos Narrow" w:cs="Times New Roman"/>
                <w:kern w:val="0"/>
                <w:lang w:val="en-US" w:eastAsia="da-DK"/>
                <w14:ligatures w14:val="none"/>
              </w:rPr>
              <w:noBreakHyphen/>
              <w:t>waste messaging into visitor centres, digital platforms, guides and maps.</w:t>
            </w:r>
            <w:r w:rsidRPr="006C1D63">
              <w:rPr>
                <w:rFonts w:ascii="Aptos Narrow" w:eastAsia="Times New Roman" w:hAnsi="Aptos Narrow" w:cs="Times New Roman"/>
                <w:kern w:val="0"/>
                <w:lang w:val="en-US" w:eastAsia="da-DK"/>
                <w14:ligatures w14:val="none"/>
              </w:rPr>
              <w:br w:type="page"/>
            </w:r>
          </w:p>
          <w:p w14:paraId="1BA0A4C7"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Highlighting anti</w:t>
            </w:r>
            <w:r w:rsidRPr="006C1D63">
              <w:rPr>
                <w:rFonts w:ascii="Aptos Narrow" w:eastAsia="Times New Roman" w:hAnsi="Aptos Narrow" w:cs="Times New Roman"/>
                <w:kern w:val="0"/>
                <w:lang w:val="en-US" w:eastAsia="da-DK"/>
                <w14:ligatures w14:val="none"/>
              </w:rPr>
              <w:noBreakHyphen/>
              <w:t>waste food experiences or low</w:t>
            </w:r>
            <w:r w:rsidRPr="006C1D63">
              <w:rPr>
                <w:rFonts w:ascii="Aptos Narrow" w:eastAsia="Times New Roman" w:hAnsi="Aptos Narrow" w:cs="Times New Roman"/>
                <w:kern w:val="0"/>
                <w:lang w:val="en-US" w:eastAsia="da-DK"/>
                <w14:ligatures w14:val="none"/>
              </w:rPr>
              <w:noBreakHyphen/>
              <w:t>waste culinary offerings at the destination.</w:t>
            </w:r>
          </w:p>
          <w:p w14:paraId="7CDE1B0A" w14:textId="77777777" w:rsidR="007270F3" w:rsidRDefault="007270F3" w:rsidP="0082680A">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br w:type="page"/>
              <w:t>Audit evidence</w:t>
            </w:r>
          </w:p>
          <w:p w14:paraId="6FC04A0A"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During the audit, the DMO presents:</w:t>
            </w:r>
            <w:r w:rsidRPr="006C1D63">
              <w:rPr>
                <w:rFonts w:ascii="Aptos Narrow" w:eastAsia="Times New Roman" w:hAnsi="Aptos Narrow" w:cs="Times New Roman"/>
                <w:kern w:val="0"/>
                <w:lang w:val="en-US" w:eastAsia="da-DK"/>
                <w14:ligatures w14:val="none"/>
              </w:rPr>
              <w:br w:type="page"/>
            </w:r>
          </w:p>
          <w:p w14:paraId="3EE541C4"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Evidence of at least 2 implemented destination</w:t>
            </w:r>
            <w:r w:rsidRPr="006C1D63">
              <w:rPr>
                <w:rFonts w:ascii="Aptos Narrow" w:eastAsia="Times New Roman" w:hAnsi="Aptos Narrow" w:cs="Times New Roman"/>
                <w:kern w:val="0"/>
                <w:lang w:val="en-US" w:eastAsia="da-DK"/>
                <w14:ligatures w14:val="none"/>
              </w:rPr>
              <w:noBreakHyphen/>
              <w:t>wide initiatives supporting food waste reduction.</w:t>
            </w:r>
            <w:r w:rsidRPr="006C1D63">
              <w:rPr>
                <w:rFonts w:ascii="Aptos Narrow" w:eastAsia="Times New Roman" w:hAnsi="Aptos Narrow" w:cs="Times New Roman"/>
                <w:kern w:val="0"/>
                <w:lang w:val="en-US" w:eastAsia="da-DK"/>
                <w14:ligatures w14:val="none"/>
              </w:rPr>
              <w:br w:type="page"/>
              <w:t>Documentation such as:</w:t>
            </w:r>
          </w:p>
          <w:p w14:paraId="7C18D7D6"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training records,</w:t>
            </w:r>
          </w:p>
          <w:p w14:paraId="601D3290"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partnerships,</w:t>
            </w:r>
          </w:p>
          <w:p w14:paraId="5B29A809"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communication materials or campaigns,</w:t>
            </w:r>
          </w:p>
          <w:p w14:paraId="6820466C"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redistribution collaborations,</w:t>
            </w:r>
          </w:p>
          <w:p w14:paraId="393A7F51" w14:textId="77777777" w:rsidR="007270F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 educational tools or guidelines provided to businesses.</w:t>
            </w:r>
          </w:p>
          <w:p w14:paraId="043B7A80" w14:textId="1433175A" w:rsidR="007270F3" w:rsidRPr="006C1D6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br w:type="page"/>
              <w:t>Where possible, visual or digital evidence of destination</w:t>
            </w:r>
            <w:r w:rsidRPr="006C1D63">
              <w:rPr>
                <w:rFonts w:ascii="Aptos Narrow" w:eastAsia="Times New Roman" w:hAnsi="Aptos Narrow" w:cs="Times New Roman"/>
                <w:kern w:val="0"/>
                <w:lang w:val="en-US" w:eastAsia="da-DK"/>
                <w14:ligatures w14:val="none"/>
              </w:rPr>
              <w:noBreakHyphen/>
              <w:t>wide messaging, implementation tools or public communication.</w:t>
            </w:r>
          </w:p>
        </w:tc>
      </w:tr>
      <w:tr w:rsidR="007270F3" w:rsidRPr="003B6EB0" w14:paraId="008B50D5" w14:textId="77777777" w:rsidTr="000E5661">
        <w:trPr>
          <w:gridAfter w:val="2"/>
          <w:wAfter w:w="16098" w:type="dxa"/>
          <w:trHeight w:val="7650"/>
        </w:trPr>
        <w:tc>
          <w:tcPr>
            <w:tcW w:w="1432" w:type="dxa"/>
            <w:noWrap/>
            <w:hideMark/>
          </w:tcPr>
          <w:p w14:paraId="74FCF7F4" w14:textId="77777777" w:rsidR="007270F3" w:rsidRPr="006C1D63" w:rsidRDefault="007270F3" w:rsidP="0082680A">
            <w:pPr>
              <w:spacing w:after="0" w:line="240" w:lineRule="auto"/>
              <w:rPr>
                <w:rFonts w:ascii="Aptos Narrow" w:eastAsia="Times New Roman" w:hAnsi="Aptos Narrow" w:cs="Times New Roman"/>
                <w:kern w:val="0"/>
                <w:lang w:val="en-US" w:eastAsia="da-DK"/>
                <w14:ligatures w14:val="none"/>
              </w:rPr>
            </w:pPr>
          </w:p>
        </w:tc>
        <w:tc>
          <w:tcPr>
            <w:tcW w:w="3386" w:type="dxa"/>
            <w:hideMark/>
          </w:tcPr>
          <w:p w14:paraId="27C13644" w14:textId="14CBDD47" w:rsidR="007270F3" w:rsidRPr="006C1D63" w:rsidRDefault="007270F3" w:rsidP="0082680A">
            <w:pPr>
              <w:spacing w:after="0" w:line="240" w:lineRule="auto"/>
              <w:rPr>
                <w:rFonts w:ascii="Aptos Narrow" w:eastAsia="Times New Roman" w:hAnsi="Aptos Narrow" w:cs="Times New Roman"/>
                <w:kern w:val="0"/>
                <w:lang w:eastAsia="da-DK"/>
                <w14:ligatures w14:val="none"/>
              </w:rPr>
            </w:pPr>
            <w:r w:rsidRPr="006C1D63">
              <w:rPr>
                <w:rFonts w:ascii="Aptos Narrow" w:eastAsia="Times New Roman" w:hAnsi="Aptos Narrow" w:cs="Times New Roman"/>
                <w:kern w:val="0"/>
                <w:lang w:val="en-US" w:eastAsia="da-DK"/>
                <w14:ligatures w14:val="none"/>
              </w:rPr>
              <w:t xml:space="preserve">The </w:t>
            </w:r>
            <w:r w:rsidRPr="006C1D63">
              <w:rPr>
                <w:rFonts w:ascii="Aptos Narrow" w:eastAsia="Times New Roman" w:hAnsi="Aptos Narrow" w:cs="Times New Roman"/>
                <w:b/>
                <w:bCs/>
                <w:kern w:val="0"/>
                <w:lang w:val="en-US" w:eastAsia="da-DK"/>
                <w14:ligatures w14:val="none"/>
              </w:rPr>
              <w:t>organization</w:t>
            </w:r>
            <w:r w:rsidRPr="006C1D63">
              <w:rPr>
                <w:rFonts w:ascii="Aptos Narrow" w:eastAsia="Times New Roman" w:hAnsi="Aptos Narrow" w:cs="Times New Roman"/>
                <w:kern w:val="0"/>
                <w:lang w:val="en-US" w:eastAsia="da-DK"/>
                <w14:ligatures w14:val="none"/>
              </w:rPr>
              <w:t xml:space="preserve"> assesses biodiversity and nature-related risks and opportunities onsite. </w:t>
            </w:r>
            <w:r w:rsidRPr="0076696E">
              <w:rPr>
                <w:rFonts w:ascii="Aptos Narrow" w:eastAsia="Times New Roman" w:hAnsi="Aptos Narrow" w:cs="Times New Roman"/>
                <w:kern w:val="0"/>
                <w:lang w:val="en-US" w:eastAsia="da-DK"/>
                <w14:ligatures w14:val="none"/>
              </w:rPr>
              <w:t xml:space="preserve">(G) </w:t>
            </w:r>
          </w:p>
        </w:tc>
        <w:tc>
          <w:tcPr>
            <w:tcW w:w="10489" w:type="dxa"/>
          </w:tcPr>
          <w:p w14:paraId="25C8E54E" w14:textId="77777777" w:rsidR="007270F3" w:rsidRPr="0082680A" w:rsidRDefault="007270F3" w:rsidP="0082680A">
            <w:pPr>
              <w:spacing w:after="0" w:line="240" w:lineRule="auto"/>
              <w:rPr>
                <w:rFonts w:ascii="Aptos Narrow" w:eastAsia="Times New Roman" w:hAnsi="Aptos Narrow" w:cs="Times New Roman"/>
                <w:b/>
                <w:bCs/>
                <w:kern w:val="0"/>
                <w:lang w:val="en-US" w:eastAsia="da-DK"/>
                <w14:ligatures w14:val="none"/>
              </w:rPr>
            </w:pPr>
            <w:r w:rsidRPr="0082680A">
              <w:rPr>
                <w:rFonts w:ascii="Aptos Narrow" w:eastAsia="Times New Roman" w:hAnsi="Aptos Narrow" w:cs="Times New Roman"/>
                <w:b/>
                <w:bCs/>
                <w:kern w:val="0"/>
                <w:lang w:val="en-US" w:eastAsia="da-DK"/>
                <w14:ligatures w14:val="none"/>
              </w:rPr>
              <w:t>Relevance</w:t>
            </w:r>
          </w:p>
          <w:p w14:paraId="2711AA18" w14:textId="77777777" w:rsidR="007270F3" w:rsidRPr="0082680A" w:rsidRDefault="007270F3" w:rsidP="0082680A">
            <w:pPr>
              <w:spacing w:after="0" w:line="240" w:lineRule="auto"/>
              <w:rPr>
                <w:rFonts w:ascii="Aptos Narrow" w:eastAsia="Times New Roman" w:hAnsi="Aptos Narrow" w:cs="Times New Roman"/>
                <w:kern w:val="0"/>
                <w:lang w:val="en-US" w:eastAsia="da-DK"/>
                <w14:ligatures w14:val="none"/>
              </w:rPr>
            </w:pPr>
            <w:r w:rsidRPr="0082680A">
              <w:rPr>
                <w:rFonts w:ascii="Aptos Narrow" w:eastAsia="Times New Roman" w:hAnsi="Aptos Narrow" w:cs="Times New Roman"/>
                <w:kern w:val="0"/>
                <w:lang w:val="en-US" w:eastAsia="da-DK"/>
                <w14:ligatures w14:val="none"/>
              </w:rPr>
              <w:t>Understanding biodiversity and nature</w:t>
            </w:r>
            <w:r w:rsidRPr="0082680A">
              <w:rPr>
                <w:rFonts w:ascii="Cambria Math" w:eastAsia="Times New Roman" w:hAnsi="Cambria Math" w:cs="Cambria Math"/>
                <w:kern w:val="0"/>
                <w:lang w:val="en-US" w:eastAsia="da-DK"/>
                <w14:ligatures w14:val="none"/>
              </w:rPr>
              <w:t>‑</w:t>
            </w:r>
            <w:r w:rsidRPr="0082680A">
              <w:rPr>
                <w:rFonts w:ascii="Aptos Narrow" w:eastAsia="Times New Roman" w:hAnsi="Aptos Narrow" w:cs="Times New Roman"/>
                <w:kern w:val="0"/>
                <w:lang w:val="en-US" w:eastAsia="da-DK"/>
                <w14:ligatures w14:val="none"/>
              </w:rPr>
              <w:t>related risks at destination level is essential for responsible destination management. A structured assessment supports the DMO in identifying ecological values, pressures, ecosystem dependencies and opportunities for positive action across the destination. This strengthens long</w:t>
            </w:r>
            <w:r w:rsidRPr="0082680A">
              <w:rPr>
                <w:rFonts w:ascii="Cambria Math" w:eastAsia="Times New Roman" w:hAnsi="Cambria Math" w:cs="Cambria Math"/>
                <w:kern w:val="0"/>
                <w:lang w:val="en-US" w:eastAsia="da-DK"/>
                <w14:ligatures w14:val="none"/>
              </w:rPr>
              <w:t>‑</w:t>
            </w:r>
            <w:r w:rsidRPr="0082680A">
              <w:rPr>
                <w:rFonts w:ascii="Aptos Narrow" w:eastAsia="Times New Roman" w:hAnsi="Aptos Narrow" w:cs="Times New Roman"/>
                <w:kern w:val="0"/>
                <w:lang w:val="en-US" w:eastAsia="da-DK"/>
                <w14:ligatures w14:val="none"/>
              </w:rPr>
              <w:t>term environmental performance, enhances resilience and supports sustainable tourism development.</w:t>
            </w:r>
          </w:p>
          <w:p w14:paraId="6BB71C81" w14:textId="77777777" w:rsidR="007270F3" w:rsidRPr="0082680A" w:rsidRDefault="007270F3" w:rsidP="0082680A">
            <w:pPr>
              <w:spacing w:after="0" w:line="240" w:lineRule="auto"/>
              <w:rPr>
                <w:rFonts w:ascii="Aptos Narrow" w:eastAsia="Times New Roman" w:hAnsi="Aptos Narrow" w:cs="Times New Roman"/>
                <w:b/>
                <w:bCs/>
                <w:kern w:val="0"/>
                <w:lang w:val="en-US" w:eastAsia="da-DK"/>
                <w14:ligatures w14:val="none"/>
              </w:rPr>
            </w:pPr>
            <w:r w:rsidRPr="0082680A">
              <w:rPr>
                <w:rFonts w:ascii="Aptos Narrow" w:eastAsia="Times New Roman" w:hAnsi="Aptos Narrow" w:cs="Times New Roman"/>
                <w:b/>
                <w:bCs/>
                <w:kern w:val="0"/>
                <w:lang w:val="en-US" w:eastAsia="da-DK"/>
                <w14:ligatures w14:val="none"/>
              </w:rPr>
              <w:t>Expectations for implementation</w:t>
            </w:r>
          </w:p>
          <w:p w14:paraId="6ACD6D22" w14:textId="77777777" w:rsidR="007270F3" w:rsidRPr="0082680A" w:rsidRDefault="007270F3" w:rsidP="0082680A">
            <w:pPr>
              <w:spacing w:after="0" w:line="240" w:lineRule="auto"/>
              <w:rPr>
                <w:rFonts w:ascii="Aptos Narrow" w:eastAsia="Times New Roman" w:hAnsi="Aptos Narrow" w:cs="Times New Roman"/>
                <w:kern w:val="0"/>
                <w:lang w:val="en-US" w:eastAsia="da-DK"/>
                <w14:ligatures w14:val="none"/>
              </w:rPr>
            </w:pPr>
            <w:r w:rsidRPr="0082680A">
              <w:rPr>
                <w:rFonts w:ascii="Aptos Narrow" w:eastAsia="Times New Roman" w:hAnsi="Aptos Narrow" w:cs="Times New Roman"/>
                <w:kern w:val="0"/>
                <w:lang w:val="en-US" w:eastAsia="da-DK"/>
                <w14:ligatures w14:val="none"/>
              </w:rPr>
              <w:t>The Destination Management Organization (DMO) plays a facilitating and coordinating role and therefore:</w:t>
            </w:r>
          </w:p>
          <w:p w14:paraId="65E09D52" w14:textId="77777777" w:rsidR="007270F3" w:rsidRPr="0082680A" w:rsidRDefault="007270F3" w:rsidP="0082680A">
            <w:pPr>
              <w:spacing w:after="0" w:line="240" w:lineRule="auto"/>
              <w:rPr>
                <w:rFonts w:ascii="Aptos Narrow" w:eastAsia="Times New Roman" w:hAnsi="Aptos Narrow" w:cs="Times New Roman"/>
                <w:kern w:val="0"/>
                <w:lang w:val="en-US" w:eastAsia="da-DK"/>
                <w14:ligatures w14:val="none"/>
              </w:rPr>
            </w:pPr>
            <w:r w:rsidRPr="0082680A">
              <w:rPr>
                <w:rFonts w:ascii="Aptos Narrow" w:eastAsia="Times New Roman" w:hAnsi="Aptos Narrow" w:cs="Times New Roman"/>
                <w:kern w:val="0"/>
                <w:lang w:val="en-US" w:eastAsia="da-DK"/>
                <w14:ligatures w14:val="none"/>
              </w:rPr>
              <w:t>Conducts or coordinates a destination</w:t>
            </w:r>
            <w:r w:rsidRPr="0082680A">
              <w:rPr>
                <w:rFonts w:ascii="Cambria Math" w:eastAsia="Times New Roman" w:hAnsi="Cambria Math" w:cs="Cambria Math"/>
                <w:kern w:val="0"/>
                <w:lang w:val="en-US" w:eastAsia="da-DK"/>
                <w14:ligatures w14:val="none"/>
              </w:rPr>
              <w:t>‑</w:t>
            </w:r>
            <w:r w:rsidRPr="0082680A">
              <w:rPr>
                <w:rFonts w:ascii="Aptos Narrow" w:eastAsia="Times New Roman" w:hAnsi="Aptos Narrow" w:cs="Times New Roman"/>
                <w:kern w:val="0"/>
                <w:lang w:val="en-US" w:eastAsia="da-DK"/>
                <w14:ligatures w14:val="none"/>
              </w:rPr>
              <w:t>level biodiversity and nature</w:t>
            </w:r>
            <w:r w:rsidRPr="0082680A">
              <w:rPr>
                <w:rFonts w:ascii="Cambria Math" w:eastAsia="Times New Roman" w:hAnsi="Cambria Math" w:cs="Cambria Math"/>
                <w:kern w:val="0"/>
                <w:lang w:val="en-US" w:eastAsia="da-DK"/>
                <w14:ligatures w14:val="none"/>
              </w:rPr>
              <w:t>‑</w:t>
            </w:r>
            <w:r w:rsidRPr="0082680A">
              <w:rPr>
                <w:rFonts w:ascii="Aptos Narrow" w:eastAsia="Times New Roman" w:hAnsi="Aptos Narrow" w:cs="Times New Roman"/>
                <w:kern w:val="0"/>
                <w:lang w:val="en-US" w:eastAsia="da-DK"/>
                <w14:ligatures w14:val="none"/>
              </w:rPr>
              <w:t>related risk and opportunity assessment, focusing on areas relevant to tourism flows, tourism infrastructure, and nature</w:t>
            </w:r>
            <w:r w:rsidRPr="0082680A">
              <w:rPr>
                <w:rFonts w:ascii="Cambria Math" w:eastAsia="Times New Roman" w:hAnsi="Cambria Math" w:cs="Cambria Math"/>
                <w:kern w:val="0"/>
                <w:lang w:val="en-US" w:eastAsia="da-DK"/>
                <w14:ligatures w14:val="none"/>
              </w:rPr>
              <w:t>‑</w:t>
            </w:r>
            <w:r w:rsidRPr="0082680A">
              <w:rPr>
                <w:rFonts w:ascii="Aptos Narrow" w:eastAsia="Times New Roman" w:hAnsi="Aptos Narrow" w:cs="Times New Roman"/>
                <w:kern w:val="0"/>
                <w:lang w:val="en-US" w:eastAsia="da-DK"/>
                <w14:ligatures w14:val="none"/>
              </w:rPr>
              <w:t>based visitor experiences.</w:t>
            </w:r>
          </w:p>
          <w:p w14:paraId="7500493F" w14:textId="77777777" w:rsidR="007270F3" w:rsidRPr="0082680A" w:rsidRDefault="007270F3" w:rsidP="0082680A">
            <w:pPr>
              <w:spacing w:after="0" w:line="240" w:lineRule="auto"/>
              <w:rPr>
                <w:rFonts w:ascii="Aptos Narrow" w:eastAsia="Times New Roman" w:hAnsi="Aptos Narrow" w:cs="Times New Roman"/>
                <w:kern w:val="0"/>
                <w:lang w:val="en-US" w:eastAsia="da-DK"/>
                <w14:ligatures w14:val="none"/>
              </w:rPr>
            </w:pPr>
            <w:r w:rsidRPr="0082680A">
              <w:rPr>
                <w:rFonts w:ascii="Aptos Narrow" w:eastAsia="Times New Roman" w:hAnsi="Aptos Narrow" w:cs="Times New Roman"/>
                <w:kern w:val="0"/>
                <w:lang w:val="en-US" w:eastAsia="da-DK"/>
                <w14:ligatures w14:val="none"/>
              </w:rPr>
              <w:t>Identifies destination</w:t>
            </w:r>
            <w:r w:rsidRPr="0082680A">
              <w:rPr>
                <w:rFonts w:ascii="Cambria Math" w:eastAsia="Times New Roman" w:hAnsi="Cambria Math" w:cs="Cambria Math"/>
                <w:kern w:val="0"/>
                <w:lang w:val="en-US" w:eastAsia="da-DK"/>
                <w14:ligatures w14:val="none"/>
              </w:rPr>
              <w:t>‑</w:t>
            </w:r>
            <w:r w:rsidRPr="0082680A">
              <w:rPr>
                <w:rFonts w:ascii="Aptos Narrow" w:eastAsia="Times New Roman" w:hAnsi="Aptos Narrow" w:cs="Times New Roman"/>
                <w:kern w:val="0"/>
                <w:lang w:val="en-US" w:eastAsia="da-DK"/>
                <w14:ligatures w14:val="none"/>
              </w:rPr>
              <w:t>wide ecological sensitivities and highlights where tourism may interact with valuable habitats, species or ecosystems.</w:t>
            </w:r>
          </w:p>
          <w:p w14:paraId="2706FCC2" w14:textId="77777777" w:rsidR="007270F3" w:rsidRPr="0082680A" w:rsidRDefault="007270F3" w:rsidP="0082680A">
            <w:pPr>
              <w:spacing w:after="0" w:line="240" w:lineRule="auto"/>
              <w:rPr>
                <w:rFonts w:ascii="Aptos Narrow" w:eastAsia="Times New Roman" w:hAnsi="Aptos Narrow" w:cs="Times New Roman"/>
                <w:kern w:val="0"/>
                <w:lang w:val="en-US" w:eastAsia="da-DK"/>
                <w14:ligatures w14:val="none"/>
              </w:rPr>
            </w:pPr>
            <w:r w:rsidRPr="0082680A">
              <w:rPr>
                <w:rFonts w:ascii="Aptos Narrow" w:eastAsia="Times New Roman" w:hAnsi="Aptos Narrow" w:cs="Times New Roman"/>
                <w:kern w:val="0"/>
                <w:lang w:val="en-US" w:eastAsia="da-DK"/>
                <w14:ligatures w14:val="none"/>
              </w:rPr>
              <w:t>Provides guidance and support to tourism stakeholders (e.g., municipalities, protected areas, attractions, tourism businesses) on how to address identified risks and strengthen biodiversity outcomes.</w:t>
            </w:r>
          </w:p>
          <w:p w14:paraId="521B7684" w14:textId="77777777" w:rsidR="007270F3" w:rsidRPr="0082680A" w:rsidRDefault="007270F3" w:rsidP="0082680A">
            <w:pPr>
              <w:spacing w:after="0" w:line="240" w:lineRule="auto"/>
              <w:rPr>
                <w:rFonts w:ascii="Aptos Narrow" w:eastAsia="Times New Roman" w:hAnsi="Aptos Narrow" w:cs="Times New Roman"/>
                <w:kern w:val="0"/>
                <w:lang w:val="en-US" w:eastAsia="da-DK"/>
                <w14:ligatures w14:val="none"/>
              </w:rPr>
            </w:pPr>
            <w:r w:rsidRPr="0082680A">
              <w:rPr>
                <w:rFonts w:ascii="Aptos Narrow" w:eastAsia="Times New Roman" w:hAnsi="Aptos Narrow" w:cs="Times New Roman"/>
                <w:kern w:val="0"/>
                <w:lang w:val="en-US" w:eastAsia="da-DK"/>
                <w14:ligatures w14:val="none"/>
              </w:rPr>
              <w:t>The assessment may include:</w:t>
            </w:r>
          </w:p>
          <w:p w14:paraId="029E9035" w14:textId="77777777" w:rsidR="007270F3" w:rsidRPr="0082680A" w:rsidRDefault="007270F3" w:rsidP="0082680A">
            <w:pPr>
              <w:spacing w:after="0" w:line="240" w:lineRule="auto"/>
              <w:rPr>
                <w:rFonts w:ascii="Aptos Narrow" w:eastAsia="Times New Roman" w:hAnsi="Aptos Narrow" w:cs="Times New Roman"/>
                <w:kern w:val="0"/>
                <w:lang w:val="en-US" w:eastAsia="da-DK"/>
                <w14:ligatures w14:val="none"/>
              </w:rPr>
            </w:pPr>
            <w:r w:rsidRPr="0082680A">
              <w:rPr>
                <w:rFonts w:ascii="Aptos Narrow" w:eastAsia="Times New Roman" w:hAnsi="Aptos Narrow" w:cs="Times New Roman"/>
                <w:kern w:val="0"/>
                <w:lang w:val="en-US" w:eastAsia="da-DK"/>
                <w14:ligatures w14:val="none"/>
              </w:rPr>
              <w:t>• Identification of key species, habitats and ecological features within the destination (e.g., nature reserves, wetlands, coastal ecosystems, forests, pollinator habitats, ecological corridors).</w:t>
            </w:r>
          </w:p>
          <w:p w14:paraId="180EE419" w14:textId="77777777" w:rsidR="007270F3" w:rsidRPr="0082680A" w:rsidRDefault="007270F3" w:rsidP="0082680A">
            <w:pPr>
              <w:spacing w:after="0" w:line="240" w:lineRule="auto"/>
              <w:rPr>
                <w:rFonts w:ascii="Aptos Narrow" w:eastAsia="Times New Roman" w:hAnsi="Aptos Narrow" w:cs="Times New Roman"/>
                <w:kern w:val="0"/>
                <w:lang w:val="en-US" w:eastAsia="da-DK"/>
                <w14:ligatures w14:val="none"/>
              </w:rPr>
            </w:pPr>
            <w:r w:rsidRPr="0082680A">
              <w:rPr>
                <w:rFonts w:ascii="Aptos Narrow" w:eastAsia="Times New Roman" w:hAnsi="Aptos Narrow" w:cs="Times New Roman"/>
                <w:kern w:val="0"/>
                <w:lang w:val="en-US" w:eastAsia="da-DK"/>
                <w14:ligatures w14:val="none"/>
              </w:rPr>
              <w:t>• Analysis of pressures from tourism and related human activity, such as visitor behaviour, infrastructure development, light/noise pollution, trampling, off</w:t>
            </w:r>
            <w:r w:rsidRPr="0082680A">
              <w:rPr>
                <w:rFonts w:ascii="Cambria Math" w:eastAsia="Times New Roman" w:hAnsi="Cambria Math" w:cs="Cambria Math"/>
                <w:kern w:val="0"/>
                <w:lang w:val="en-US" w:eastAsia="da-DK"/>
                <w14:ligatures w14:val="none"/>
              </w:rPr>
              <w:t>‑</w:t>
            </w:r>
            <w:r w:rsidRPr="0082680A">
              <w:rPr>
                <w:rFonts w:ascii="Aptos Narrow" w:eastAsia="Times New Roman" w:hAnsi="Aptos Narrow" w:cs="Times New Roman"/>
                <w:kern w:val="0"/>
                <w:lang w:val="en-US" w:eastAsia="da-DK"/>
                <w14:ligatures w14:val="none"/>
              </w:rPr>
              <w:t>trail activities, littering, or introduction/spread of invasive species.</w:t>
            </w:r>
          </w:p>
          <w:p w14:paraId="0E515852" w14:textId="77777777" w:rsidR="007270F3" w:rsidRPr="0082680A" w:rsidRDefault="007270F3" w:rsidP="0082680A">
            <w:pPr>
              <w:spacing w:after="0" w:line="240" w:lineRule="auto"/>
              <w:rPr>
                <w:rFonts w:ascii="Aptos Narrow" w:eastAsia="Times New Roman" w:hAnsi="Aptos Narrow" w:cs="Times New Roman"/>
                <w:kern w:val="0"/>
                <w:lang w:val="en-US" w:eastAsia="da-DK"/>
                <w14:ligatures w14:val="none"/>
              </w:rPr>
            </w:pPr>
            <w:r w:rsidRPr="0082680A">
              <w:rPr>
                <w:rFonts w:ascii="Aptos Narrow" w:eastAsia="Times New Roman" w:hAnsi="Aptos Narrow" w:cs="Times New Roman"/>
                <w:kern w:val="0"/>
                <w:lang w:val="en-US" w:eastAsia="da-DK"/>
                <w14:ligatures w14:val="none"/>
              </w:rPr>
              <w:t>• Review of ecosystem</w:t>
            </w:r>
            <w:r w:rsidRPr="0082680A">
              <w:rPr>
                <w:rFonts w:ascii="Cambria Math" w:eastAsia="Times New Roman" w:hAnsi="Cambria Math" w:cs="Cambria Math"/>
                <w:kern w:val="0"/>
                <w:lang w:val="en-US" w:eastAsia="da-DK"/>
                <w14:ligatures w14:val="none"/>
              </w:rPr>
              <w:t>‑</w:t>
            </w:r>
            <w:r w:rsidRPr="0082680A">
              <w:rPr>
                <w:rFonts w:ascii="Aptos Narrow" w:eastAsia="Times New Roman" w:hAnsi="Aptos Narrow" w:cs="Times New Roman"/>
                <w:kern w:val="0"/>
                <w:lang w:val="en-US" w:eastAsia="da-DK"/>
                <w14:ligatures w14:val="none"/>
              </w:rPr>
              <w:t>service dependencies relevant to tourism (e.g., water availability, pollination for local food systems, landscape quality, climate</w:t>
            </w:r>
            <w:r w:rsidRPr="0082680A">
              <w:rPr>
                <w:rFonts w:ascii="Cambria Math" w:eastAsia="Times New Roman" w:hAnsi="Cambria Math" w:cs="Cambria Math"/>
                <w:kern w:val="0"/>
                <w:lang w:val="en-US" w:eastAsia="da-DK"/>
                <w14:ligatures w14:val="none"/>
              </w:rPr>
              <w:t>‑</w:t>
            </w:r>
            <w:r w:rsidRPr="0082680A">
              <w:rPr>
                <w:rFonts w:ascii="Aptos Narrow" w:eastAsia="Times New Roman" w:hAnsi="Aptos Narrow" w:cs="Times New Roman"/>
                <w:kern w:val="0"/>
                <w:lang w:val="en-US" w:eastAsia="da-DK"/>
                <w14:ligatures w14:val="none"/>
              </w:rPr>
              <w:t>regulating services such as shade or coastal protection).</w:t>
            </w:r>
          </w:p>
          <w:p w14:paraId="61B605F9" w14:textId="77777777" w:rsidR="007270F3" w:rsidRPr="0082680A" w:rsidRDefault="007270F3" w:rsidP="0082680A">
            <w:pPr>
              <w:spacing w:after="0" w:line="240" w:lineRule="auto"/>
              <w:rPr>
                <w:rFonts w:ascii="Aptos Narrow" w:eastAsia="Times New Roman" w:hAnsi="Aptos Narrow" w:cs="Times New Roman"/>
                <w:kern w:val="0"/>
                <w:lang w:val="en-US" w:eastAsia="da-DK"/>
                <w14:ligatures w14:val="none"/>
              </w:rPr>
            </w:pPr>
            <w:r w:rsidRPr="0082680A">
              <w:rPr>
                <w:rFonts w:ascii="Aptos Narrow" w:eastAsia="Times New Roman" w:hAnsi="Aptos Narrow" w:cs="Times New Roman"/>
                <w:kern w:val="0"/>
                <w:lang w:val="en-US" w:eastAsia="da-DK"/>
                <w14:ligatures w14:val="none"/>
              </w:rPr>
              <w:t>• Identification of risks and opportunities, such as areas needing restoration, possibilities for nature</w:t>
            </w:r>
            <w:r w:rsidRPr="0082680A">
              <w:rPr>
                <w:rFonts w:ascii="Cambria Math" w:eastAsia="Times New Roman" w:hAnsi="Cambria Math" w:cs="Cambria Math"/>
                <w:kern w:val="0"/>
                <w:lang w:val="en-US" w:eastAsia="da-DK"/>
                <w14:ligatures w14:val="none"/>
              </w:rPr>
              <w:t>‑</w:t>
            </w:r>
            <w:r w:rsidRPr="0082680A">
              <w:rPr>
                <w:rFonts w:ascii="Aptos Narrow" w:eastAsia="Times New Roman" w:hAnsi="Aptos Narrow" w:cs="Times New Roman"/>
                <w:kern w:val="0"/>
                <w:lang w:val="en-US" w:eastAsia="da-DK"/>
                <w14:ligatures w14:val="none"/>
              </w:rPr>
              <w:t>positive tourism, visitor education potential, or improvement of access management.</w:t>
            </w:r>
          </w:p>
          <w:p w14:paraId="1F10068A" w14:textId="77777777" w:rsidR="007270F3" w:rsidRPr="0082680A" w:rsidRDefault="007270F3" w:rsidP="0082680A">
            <w:pPr>
              <w:spacing w:after="0" w:line="240" w:lineRule="auto"/>
              <w:rPr>
                <w:rFonts w:ascii="Aptos Narrow" w:eastAsia="Times New Roman" w:hAnsi="Aptos Narrow" w:cs="Times New Roman"/>
                <w:kern w:val="0"/>
                <w:lang w:val="en-US" w:eastAsia="da-DK"/>
                <w14:ligatures w14:val="none"/>
              </w:rPr>
            </w:pPr>
            <w:r w:rsidRPr="0082680A">
              <w:rPr>
                <w:rFonts w:ascii="Aptos Narrow" w:eastAsia="Times New Roman" w:hAnsi="Aptos Narrow" w:cs="Times New Roman"/>
                <w:kern w:val="0"/>
                <w:lang w:val="en-US" w:eastAsia="da-DK"/>
                <w14:ligatures w14:val="none"/>
              </w:rPr>
              <w:t>• Preparation of destination</w:t>
            </w:r>
            <w:r w:rsidRPr="0082680A">
              <w:rPr>
                <w:rFonts w:ascii="Cambria Math" w:eastAsia="Times New Roman" w:hAnsi="Cambria Math" w:cs="Cambria Math"/>
                <w:kern w:val="0"/>
                <w:lang w:val="en-US" w:eastAsia="da-DK"/>
                <w14:ligatures w14:val="none"/>
              </w:rPr>
              <w:t>‑</w:t>
            </w:r>
            <w:r w:rsidRPr="0082680A">
              <w:rPr>
                <w:rFonts w:ascii="Aptos Narrow" w:eastAsia="Times New Roman" w:hAnsi="Aptos Narrow" w:cs="Times New Roman"/>
                <w:kern w:val="0"/>
                <w:lang w:val="en-US" w:eastAsia="da-DK"/>
                <w14:ligatures w14:val="none"/>
              </w:rPr>
              <w:t>level biodiversity maps or overlays (recommended), using available geodata, national biodiversity registries, land</w:t>
            </w:r>
            <w:r w:rsidRPr="0082680A">
              <w:rPr>
                <w:rFonts w:ascii="Cambria Math" w:eastAsia="Times New Roman" w:hAnsi="Cambria Math" w:cs="Cambria Math"/>
                <w:kern w:val="0"/>
                <w:lang w:val="en-US" w:eastAsia="da-DK"/>
                <w14:ligatures w14:val="none"/>
              </w:rPr>
              <w:t>‑</w:t>
            </w:r>
            <w:r w:rsidRPr="0082680A">
              <w:rPr>
                <w:rFonts w:ascii="Aptos Narrow" w:eastAsia="Times New Roman" w:hAnsi="Aptos Narrow" w:cs="Times New Roman"/>
                <w:kern w:val="0"/>
                <w:lang w:val="en-US" w:eastAsia="da-DK"/>
                <w14:ligatures w14:val="none"/>
              </w:rPr>
              <w:t>use maps or protected</w:t>
            </w:r>
            <w:r w:rsidRPr="0082680A">
              <w:rPr>
                <w:rFonts w:ascii="Cambria Math" w:eastAsia="Times New Roman" w:hAnsi="Cambria Math" w:cs="Cambria Math"/>
                <w:kern w:val="0"/>
                <w:lang w:val="en-US" w:eastAsia="da-DK"/>
                <w14:ligatures w14:val="none"/>
              </w:rPr>
              <w:t>‑</w:t>
            </w:r>
            <w:r w:rsidRPr="0082680A">
              <w:rPr>
                <w:rFonts w:ascii="Aptos Narrow" w:eastAsia="Times New Roman" w:hAnsi="Aptos Narrow" w:cs="Times New Roman"/>
                <w:kern w:val="0"/>
                <w:lang w:val="en-US" w:eastAsia="da-DK"/>
                <w14:ligatures w14:val="none"/>
              </w:rPr>
              <w:t>area information.</w:t>
            </w:r>
          </w:p>
          <w:p w14:paraId="44D790E2" w14:textId="77777777" w:rsidR="007270F3" w:rsidRPr="0082680A" w:rsidRDefault="007270F3" w:rsidP="0082680A">
            <w:pPr>
              <w:spacing w:after="0" w:line="240" w:lineRule="auto"/>
              <w:rPr>
                <w:rFonts w:ascii="Aptos Narrow" w:eastAsia="Times New Roman" w:hAnsi="Aptos Narrow" w:cs="Times New Roman"/>
                <w:kern w:val="0"/>
                <w:lang w:val="en-US" w:eastAsia="da-DK"/>
                <w14:ligatures w14:val="none"/>
              </w:rPr>
            </w:pPr>
            <w:r w:rsidRPr="0082680A">
              <w:rPr>
                <w:rFonts w:ascii="Aptos Narrow" w:eastAsia="Times New Roman" w:hAnsi="Aptos Narrow" w:cs="Times New Roman"/>
                <w:kern w:val="0"/>
                <w:lang w:val="en-US" w:eastAsia="da-DK"/>
                <w14:ligatures w14:val="none"/>
              </w:rPr>
              <w:t>The DMO relies primarily on publicly available data, collaboration with environmental authorities, local experts, NGOs, universities, and protected</w:t>
            </w:r>
            <w:r w:rsidRPr="0082680A">
              <w:rPr>
                <w:rFonts w:ascii="Cambria Math" w:eastAsia="Times New Roman" w:hAnsi="Cambria Math" w:cs="Cambria Math"/>
                <w:kern w:val="0"/>
                <w:lang w:val="en-US" w:eastAsia="da-DK"/>
                <w14:ligatures w14:val="none"/>
              </w:rPr>
              <w:t>‑</w:t>
            </w:r>
            <w:r w:rsidRPr="0082680A">
              <w:rPr>
                <w:rFonts w:ascii="Aptos Narrow" w:eastAsia="Times New Roman" w:hAnsi="Aptos Narrow" w:cs="Times New Roman"/>
                <w:kern w:val="0"/>
                <w:lang w:val="en-US" w:eastAsia="da-DK"/>
                <w14:ligatures w14:val="none"/>
              </w:rPr>
              <w:t>area managers.</w:t>
            </w:r>
          </w:p>
          <w:p w14:paraId="1CDE0326" w14:textId="77777777" w:rsidR="007270F3" w:rsidRPr="0082680A" w:rsidRDefault="007270F3" w:rsidP="0082680A">
            <w:pPr>
              <w:spacing w:after="0" w:line="240" w:lineRule="auto"/>
              <w:rPr>
                <w:rFonts w:ascii="Aptos Narrow" w:eastAsia="Times New Roman" w:hAnsi="Aptos Narrow" w:cs="Times New Roman"/>
                <w:kern w:val="0"/>
                <w:lang w:val="en-US" w:eastAsia="da-DK"/>
                <w14:ligatures w14:val="none"/>
              </w:rPr>
            </w:pPr>
            <w:r w:rsidRPr="0082680A">
              <w:rPr>
                <w:rFonts w:ascii="Aptos Narrow" w:eastAsia="Times New Roman" w:hAnsi="Aptos Narrow" w:cs="Times New Roman"/>
                <w:kern w:val="0"/>
                <w:lang w:val="en-US" w:eastAsia="da-DK"/>
                <w14:ligatures w14:val="none"/>
              </w:rPr>
              <w:t>If detailed ecological expertise is required (e.g., for sensitive zones, protected species or complex landscapes), the DMO may involve external specialists or coordinate with relevant public bodies.</w:t>
            </w:r>
          </w:p>
          <w:p w14:paraId="0C2B8281" w14:textId="77777777" w:rsidR="007270F3" w:rsidRPr="0082680A" w:rsidRDefault="007270F3" w:rsidP="0082680A">
            <w:pPr>
              <w:spacing w:after="0" w:line="240" w:lineRule="auto"/>
              <w:rPr>
                <w:rFonts w:ascii="Aptos Narrow" w:eastAsia="Times New Roman" w:hAnsi="Aptos Narrow" w:cs="Times New Roman"/>
                <w:kern w:val="0"/>
                <w:lang w:val="en-US" w:eastAsia="da-DK"/>
                <w14:ligatures w14:val="none"/>
              </w:rPr>
            </w:pPr>
            <w:r w:rsidRPr="0082680A">
              <w:rPr>
                <w:rFonts w:ascii="Aptos Narrow" w:eastAsia="Times New Roman" w:hAnsi="Aptos Narrow" w:cs="Times New Roman"/>
                <w:kern w:val="0"/>
                <w:lang w:val="en-US" w:eastAsia="da-DK"/>
                <w14:ligatures w14:val="none"/>
              </w:rPr>
              <w:t>This assessment focuses on destination</w:t>
            </w:r>
            <w:r w:rsidRPr="0082680A">
              <w:rPr>
                <w:rFonts w:ascii="Cambria Math" w:eastAsia="Times New Roman" w:hAnsi="Cambria Math" w:cs="Cambria Math"/>
                <w:kern w:val="0"/>
                <w:lang w:val="en-US" w:eastAsia="da-DK"/>
                <w14:ligatures w14:val="none"/>
              </w:rPr>
              <w:t>‑</w:t>
            </w:r>
            <w:r w:rsidRPr="0082680A">
              <w:rPr>
                <w:rFonts w:ascii="Aptos Narrow" w:eastAsia="Times New Roman" w:hAnsi="Aptos Narrow" w:cs="Times New Roman"/>
                <w:kern w:val="0"/>
                <w:lang w:val="en-US" w:eastAsia="da-DK"/>
                <w14:ligatures w14:val="none"/>
              </w:rPr>
              <w:t>level insights; areas outside the DMO</w:t>
            </w:r>
            <w:r w:rsidRPr="0082680A">
              <w:rPr>
                <w:rFonts w:ascii="Aptos Narrow" w:eastAsia="Times New Roman" w:hAnsi="Aptos Narrow" w:cs="Aptos Narrow"/>
                <w:kern w:val="0"/>
                <w:lang w:val="en-US" w:eastAsia="da-DK"/>
                <w14:ligatures w14:val="none"/>
              </w:rPr>
              <w:t>’</w:t>
            </w:r>
            <w:r w:rsidRPr="0082680A">
              <w:rPr>
                <w:rFonts w:ascii="Aptos Narrow" w:eastAsia="Times New Roman" w:hAnsi="Aptos Narrow" w:cs="Times New Roman"/>
                <w:kern w:val="0"/>
                <w:lang w:val="en-US" w:eastAsia="da-DK"/>
                <w14:ligatures w14:val="none"/>
              </w:rPr>
              <w:t>s scope of influence (e.g., private lands not related to tourism or extensive industrial zones) are excluded unless they directly interact with tourism</w:t>
            </w:r>
          </w:p>
          <w:p w14:paraId="7C3A3D17" w14:textId="77777777" w:rsidR="007270F3" w:rsidRPr="0082680A" w:rsidRDefault="007270F3" w:rsidP="0082680A">
            <w:pPr>
              <w:spacing w:after="0" w:line="240" w:lineRule="auto"/>
              <w:rPr>
                <w:rFonts w:ascii="Aptos Narrow" w:eastAsia="Times New Roman" w:hAnsi="Aptos Narrow" w:cs="Times New Roman"/>
                <w:b/>
                <w:bCs/>
                <w:kern w:val="0"/>
                <w:lang w:val="en-US" w:eastAsia="da-DK"/>
                <w14:ligatures w14:val="none"/>
              </w:rPr>
            </w:pPr>
            <w:r w:rsidRPr="0082680A">
              <w:rPr>
                <w:rFonts w:ascii="Aptos Narrow" w:eastAsia="Times New Roman" w:hAnsi="Aptos Narrow" w:cs="Times New Roman"/>
                <w:b/>
                <w:bCs/>
                <w:kern w:val="0"/>
                <w:lang w:val="en-US" w:eastAsia="da-DK"/>
                <w14:ligatures w14:val="none"/>
              </w:rPr>
              <w:t>Audit evidence</w:t>
            </w:r>
          </w:p>
          <w:p w14:paraId="61469E54" w14:textId="77777777" w:rsidR="007270F3" w:rsidRPr="0082680A" w:rsidRDefault="007270F3" w:rsidP="0082680A">
            <w:pPr>
              <w:spacing w:after="0" w:line="240" w:lineRule="auto"/>
              <w:rPr>
                <w:rFonts w:ascii="Aptos Narrow" w:eastAsia="Times New Roman" w:hAnsi="Aptos Narrow" w:cs="Times New Roman"/>
                <w:kern w:val="0"/>
                <w:lang w:val="en-US" w:eastAsia="da-DK"/>
                <w14:ligatures w14:val="none"/>
              </w:rPr>
            </w:pPr>
            <w:r w:rsidRPr="0082680A">
              <w:rPr>
                <w:rFonts w:ascii="Aptos Narrow" w:eastAsia="Times New Roman" w:hAnsi="Aptos Narrow" w:cs="Times New Roman"/>
                <w:kern w:val="0"/>
                <w:lang w:val="en-US" w:eastAsia="da-DK"/>
                <w14:ligatures w14:val="none"/>
              </w:rPr>
              <w:t>During the audit, the DMO presents:</w:t>
            </w:r>
          </w:p>
          <w:p w14:paraId="6D34E9D5" w14:textId="77777777" w:rsidR="007270F3" w:rsidRPr="0082680A" w:rsidRDefault="007270F3" w:rsidP="0082680A">
            <w:pPr>
              <w:spacing w:after="0" w:line="240" w:lineRule="auto"/>
              <w:rPr>
                <w:rFonts w:ascii="Aptos Narrow" w:eastAsia="Times New Roman" w:hAnsi="Aptos Narrow" w:cs="Times New Roman"/>
                <w:kern w:val="0"/>
                <w:lang w:val="en-US" w:eastAsia="da-DK"/>
                <w14:ligatures w14:val="none"/>
              </w:rPr>
            </w:pPr>
            <w:r w:rsidRPr="0082680A">
              <w:rPr>
                <w:rFonts w:ascii="Aptos Narrow" w:eastAsia="Times New Roman" w:hAnsi="Aptos Narrow" w:cs="Times New Roman"/>
                <w:kern w:val="0"/>
                <w:lang w:val="en-US" w:eastAsia="da-DK"/>
                <w14:ligatures w14:val="none"/>
              </w:rPr>
              <w:t>• A written biodiversity and nature</w:t>
            </w:r>
            <w:r w:rsidRPr="0082680A">
              <w:rPr>
                <w:rFonts w:ascii="Cambria Math" w:eastAsia="Times New Roman" w:hAnsi="Cambria Math" w:cs="Cambria Math"/>
                <w:kern w:val="0"/>
                <w:lang w:val="en-US" w:eastAsia="da-DK"/>
                <w14:ligatures w14:val="none"/>
              </w:rPr>
              <w:t>‑</w:t>
            </w:r>
            <w:r w:rsidRPr="0082680A">
              <w:rPr>
                <w:rFonts w:ascii="Aptos Narrow" w:eastAsia="Times New Roman" w:hAnsi="Aptos Narrow" w:cs="Times New Roman"/>
                <w:kern w:val="0"/>
                <w:lang w:val="en-US" w:eastAsia="da-DK"/>
                <w14:ligatures w14:val="none"/>
              </w:rPr>
              <w:t>related risk &amp; opportunity assessment at destination level, including the required elements.</w:t>
            </w:r>
          </w:p>
          <w:p w14:paraId="21FB911C" w14:textId="77777777" w:rsidR="007270F3" w:rsidRPr="0082680A" w:rsidRDefault="007270F3" w:rsidP="0082680A">
            <w:pPr>
              <w:spacing w:after="0" w:line="240" w:lineRule="auto"/>
              <w:rPr>
                <w:rFonts w:ascii="Aptos Narrow" w:eastAsia="Times New Roman" w:hAnsi="Aptos Narrow" w:cs="Times New Roman"/>
                <w:kern w:val="0"/>
                <w:lang w:val="en-US" w:eastAsia="da-DK"/>
                <w14:ligatures w14:val="none"/>
              </w:rPr>
            </w:pPr>
            <w:r w:rsidRPr="0082680A">
              <w:rPr>
                <w:rFonts w:ascii="Aptos Narrow" w:eastAsia="Times New Roman" w:hAnsi="Aptos Narrow" w:cs="Times New Roman"/>
                <w:kern w:val="0"/>
                <w:lang w:val="en-US" w:eastAsia="da-DK"/>
                <w14:ligatures w14:val="none"/>
              </w:rPr>
              <w:t>• References to data sources, mapping tools and expert inputs used (e.g., national biodiversity grids, species databases, regional planning tools, conservation agency data, NGO toolkits).</w:t>
            </w:r>
          </w:p>
          <w:p w14:paraId="4AFA950C" w14:textId="77777777" w:rsidR="007270F3" w:rsidRPr="0082680A" w:rsidRDefault="007270F3" w:rsidP="0082680A">
            <w:pPr>
              <w:spacing w:after="0" w:line="240" w:lineRule="auto"/>
              <w:rPr>
                <w:rFonts w:ascii="Aptos Narrow" w:eastAsia="Times New Roman" w:hAnsi="Aptos Narrow" w:cs="Times New Roman"/>
                <w:kern w:val="0"/>
                <w:lang w:val="en-US" w:eastAsia="da-DK"/>
                <w14:ligatures w14:val="none"/>
              </w:rPr>
            </w:pPr>
            <w:r w:rsidRPr="0082680A">
              <w:rPr>
                <w:rFonts w:ascii="Aptos Narrow" w:eastAsia="Times New Roman" w:hAnsi="Aptos Narrow" w:cs="Times New Roman"/>
                <w:kern w:val="0"/>
                <w:lang w:val="en-US" w:eastAsia="da-DK"/>
                <w14:ligatures w14:val="none"/>
              </w:rPr>
              <w:t>• Where available, visual materials, such as habitat maps, GIS screenshots, overlays highlighting sensitive areas, or documentation from external partners.</w:t>
            </w:r>
          </w:p>
          <w:p w14:paraId="3A4B9476" w14:textId="0A34B7D7" w:rsidR="007270F3" w:rsidRPr="006C1D63" w:rsidRDefault="007270F3" w:rsidP="0082680A">
            <w:pPr>
              <w:spacing w:after="0" w:line="240" w:lineRule="auto"/>
              <w:rPr>
                <w:rFonts w:ascii="Aptos Narrow" w:eastAsia="Times New Roman" w:hAnsi="Aptos Narrow" w:cs="Times New Roman"/>
                <w:kern w:val="0"/>
                <w:lang w:val="en-US" w:eastAsia="da-DK"/>
                <w14:ligatures w14:val="none"/>
              </w:rPr>
            </w:pPr>
            <w:r w:rsidRPr="0082680A">
              <w:rPr>
                <w:rFonts w:ascii="Aptos Narrow" w:eastAsia="Times New Roman" w:hAnsi="Aptos Narrow" w:cs="Times New Roman"/>
                <w:kern w:val="0"/>
                <w:lang w:val="en-US" w:eastAsia="da-DK"/>
                <w14:ligatures w14:val="none"/>
              </w:rPr>
              <w:lastRenderedPageBreak/>
              <w:t>• Evidence that the assessment has been communicated to relevant tourism stakeholders and used to guide or inspire destination</w:t>
            </w:r>
            <w:r w:rsidRPr="0082680A">
              <w:rPr>
                <w:rFonts w:ascii="Cambria Math" w:eastAsia="Times New Roman" w:hAnsi="Cambria Math" w:cs="Cambria Math"/>
                <w:kern w:val="0"/>
                <w:lang w:val="en-US" w:eastAsia="da-DK"/>
                <w14:ligatures w14:val="none"/>
              </w:rPr>
              <w:t>‑</w:t>
            </w:r>
            <w:r w:rsidRPr="0082680A">
              <w:rPr>
                <w:rFonts w:ascii="Aptos Narrow" w:eastAsia="Times New Roman" w:hAnsi="Aptos Narrow" w:cs="Times New Roman"/>
                <w:kern w:val="0"/>
                <w:lang w:val="en-US" w:eastAsia="da-DK"/>
                <w14:ligatures w14:val="none"/>
              </w:rPr>
              <w:t>level initiatives or management actions.</w:t>
            </w:r>
          </w:p>
        </w:tc>
      </w:tr>
      <w:tr w:rsidR="007270F3" w:rsidRPr="003B6EB0" w14:paraId="7553B2D8" w14:textId="77777777" w:rsidTr="000E5661">
        <w:trPr>
          <w:gridAfter w:val="2"/>
          <w:wAfter w:w="16098" w:type="dxa"/>
          <w:trHeight w:val="8190"/>
        </w:trPr>
        <w:tc>
          <w:tcPr>
            <w:tcW w:w="1432" w:type="dxa"/>
            <w:hideMark/>
          </w:tcPr>
          <w:p w14:paraId="7BA8A64F" w14:textId="6F27DDAF" w:rsidR="007270F3" w:rsidRPr="00A66BD2" w:rsidRDefault="007270F3" w:rsidP="0082680A">
            <w:pPr>
              <w:spacing w:after="0" w:line="240" w:lineRule="auto"/>
              <w:rPr>
                <w:rFonts w:ascii="Aptos Narrow" w:eastAsia="Times New Roman" w:hAnsi="Aptos Narrow" w:cs="Times New Roman"/>
                <w:kern w:val="0"/>
                <w:lang w:val="en-US" w:eastAsia="da-DK"/>
                <w14:ligatures w14:val="none"/>
              </w:rPr>
            </w:pPr>
          </w:p>
        </w:tc>
        <w:tc>
          <w:tcPr>
            <w:tcW w:w="3386" w:type="dxa"/>
            <w:hideMark/>
          </w:tcPr>
          <w:p w14:paraId="100127FA" w14:textId="1FFFCF55" w:rsidR="007270F3" w:rsidRPr="001F63BF"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Where the water quality is of an adequate standard,</w:t>
            </w:r>
            <w:r>
              <w:rPr>
                <w:rFonts w:ascii="Aptos Narrow" w:eastAsia="Times New Roman" w:hAnsi="Aptos Narrow" w:cs="Times New Roman"/>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t xml:space="preserve">the organization assists the tourism companies at the destination in promoting tap water to visitors. </w:t>
            </w:r>
            <w:r w:rsidRPr="0076696E">
              <w:rPr>
                <w:rFonts w:ascii="Aptos Narrow" w:eastAsia="Times New Roman" w:hAnsi="Aptos Narrow" w:cs="Times New Roman"/>
                <w:kern w:val="0"/>
                <w:lang w:val="en-US" w:eastAsia="da-DK"/>
                <w14:ligatures w14:val="none"/>
              </w:rPr>
              <w:t>(I)</w:t>
            </w:r>
          </w:p>
        </w:tc>
        <w:tc>
          <w:tcPr>
            <w:tcW w:w="10489" w:type="dxa"/>
          </w:tcPr>
          <w:p w14:paraId="2AA3FDB1" w14:textId="77777777" w:rsidR="007270F3" w:rsidRDefault="007270F3" w:rsidP="007270F3">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b/>
                <w:bCs/>
                <w:kern w:val="0"/>
                <w:lang w:val="en-US" w:eastAsia="da-DK"/>
                <w14:ligatures w14:val="none"/>
              </w:rPr>
              <w:br w:type="page"/>
              <w:t>Relevance</w:t>
            </w:r>
          </w:p>
          <w:p w14:paraId="70483F66" w14:textId="77777777" w:rsidR="007270F3" w:rsidRDefault="007270F3" w:rsidP="007270F3">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br w:type="page"/>
            </w:r>
            <w:r w:rsidRPr="006C1D63">
              <w:rPr>
                <w:rFonts w:ascii="Aptos Narrow" w:eastAsia="Times New Roman" w:hAnsi="Aptos Narrow" w:cs="Times New Roman"/>
                <w:kern w:val="0"/>
                <w:lang w:val="en-US" w:eastAsia="da-DK"/>
                <w14:ligatures w14:val="none"/>
              </w:rPr>
              <w:t xml:space="preserve">To reduce the environmental footprint associated with bottled water (including emissions from transport, the production and disposal of packaging materials such as plastic, aluminium and glass), the organization creates information material, campaigns etc. to promote tap water to visitors at the destination wherever the local water quality permits it. </w:t>
            </w:r>
          </w:p>
          <w:p w14:paraId="1EB50C91" w14:textId="77777777" w:rsidR="007270F3" w:rsidRDefault="007270F3" w:rsidP="007270F3">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Expectations for Implementation</w:t>
            </w:r>
          </w:p>
          <w:p w14:paraId="22AFC85B" w14:textId="77777777" w:rsidR="007270F3" w:rsidRDefault="007270F3" w:rsidP="007270F3">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b/>
                <w:bCs/>
                <w:kern w:val="0"/>
                <w:lang w:val="en-US" w:eastAsia="da-DK"/>
                <w14:ligatures w14:val="none"/>
              </w:rPr>
              <w:t xml:space="preserve"> </w:t>
            </w:r>
            <w:r w:rsidRPr="006C1D63">
              <w:rPr>
                <w:rFonts w:ascii="Aptos Narrow" w:eastAsia="Times New Roman" w:hAnsi="Aptos Narrow" w:cs="Times New Roman"/>
                <w:kern w:val="0"/>
                <w:lang w:val="en-US" w:eastAsia="da-DK"/>
                <w14:ligatures w14:val="none"/>
              </w:rPr>
              <w:br w:type="page"/>
              <w:t>In addition to having information about drinkable tab water available to visitors directly at their website, app, social media (and in physical formats where visitors have physical access), the organization should be able to assist the local tourism companies (e.i. accommodation places, dining experiences &amp; restaurants as well as attractions and other actors in the experience economy) with information material on how to promote tap water to their guests. This information material could include:</w:t>
            </w:r>
            <w:r w:rsidRPr="006C1D63">
              <w:rPr>
                <w:rFonts w:ascii="Aptos Narrow" w:eastAsia="Times New Roman" w:hAnsi="Aptos Narrow" w:cs="Times New Roman"/>
                <w:kern w:val="0"/>
                <w:lang w:val="en-US" w:eastAsia="da-DK"/>
                <w14:ligatures w14:val="none"/>
              </w:rPr>
              <w:br w:type="page"/>
              <w:t>- campaign material, educational signage, and/or digial communication material;</w:t>
            </w:r>
            <w:r w:rsidRPr="006C1D63">
              <w:rPr>
                <w:rFonts w:ascii="Aptos Narrow" w:eastAsia="Times New Roman" w:hAnsi="Aptos Narrow" w:cs="Times New Roman"/>
                <w:kern w:val="0"/>
                <w:lang w:val="en-US" w:eastAsia="da-DK"/>
                <w14:ligatures w14:val="none"/>
              </w:rPr>
              <w:br w:type="page"/>
              <w:t>- information on the accommodation places and attractions can provide refill stations or access to safe water for bottle refills and encourages the use of reusable water bottles (e.g. by selling or providing them).</w:t>
            </w:r>
          </w:p>
          <w:p w14:paraId="4CA60EF1" w14:textId="77777777" w:rsidR="007270F3" w:rsidRDefault="007270F3" w:rsidP="007270F3">
            <w:pPr>
              <w:spacing w:after="0" w:line="240" w:lineRule="auto"/>
              <w:rPr>
                <w:rFonts w:ascii="Aptos Narrow" w:eastAsia="Times New Roman" w:hAnsi="Aptos Narrow" w:cs="Times New Roman"/>
                <w:b/>
                <w:bCs/>
                <w:kern w:val="0"/>
                <w:lang w:val="en-US" w:eastAsia="da-DK"/>
                <w14:ligatures w14:val="none"/>
              </w:rPr>
            </w:pPr>
            <w:r w:rsidRPr="006C1D63">
              <w:rPr>
                <w:rFonts w:ascii="Aptos Narrow" w:eastAsia="Times New Roman" w:hAnsi="Aptos Narrow" w:cs="Times New Roman"/>
                <w:kern w:val="0"/>
                <w:lang w:val="en-US" w:eastAsia="da-DK"/>
                <w14:ligatures w14:val="none"/>
              </w:rPr>
              <w:br w:type="page"/>
            </w:r>
            <w:r w:rsidRPr="006C1D63">
              <w:rPr>
                <w:rFonts w:ascii="Aptos Narrow" w:eastAsia="Times New Roman" w:hAnsi="Aptos Narrow" w:cs="Times New Roman"/>
                <w:b/>
                <w:bCs/>
                <w:kern w:val="0"/>
                <w:lang w:val="en-US" w:eastAsia="da-DK"/>
                <w14:ligatures w14:val="none"/>
              </w:rPr>
              <w:t>Audit Evidence</w:t>
            </w:r>
            <w:r w:rsidRPr="006C1D63">
              <w:rPr>
                <w:rFonts w:ascii="Aptos Narrow" w:eastAsia="Times New Roman" w:hAnsi="Aptos Narrow" w:cs="Times New Roman"/>
                <w:b/>
                <w:bCs/>
                <w:kern w:val="0"/>
                <w:lang w:val="en-US" w:eastAsia="da-DK"/>
                <w14:ligatures w14:val="none"/>
              </w:rPr>
              <w:br w:type="page"/>
            </w:r>
          </w:p>
          <w:p w14:paraId="176769D4" w14:textId="1998231F" w:rsidR="007270F3" w:rsidRPr="006C1D63" w:rsidRDefault="007270F3" w:rsidP="0082680A">
            <w:pPr>
              <w:spacing w:after="0" w:line="240" w:lineRule="auto"/>
              <w:rPr>
                <w:rFonts w:ascii="Aptos Narrow" w:eastAsia="Times New Roman" w:hAnsi="Aptos Narrow" w:cs="Times New Roman"/>
                <w:kern w:val="0"/>
                <w:lang w:val="en-US" w:eastAsia="da-DK"/>
                <w14:ligatures w14:val="none"/>
              </w:rPr>
            </w:pPr>
            <w:r w:rsidRPr="006C1D63">
              <w:rPr>
                <w:rFonts w:ascii="Aptos Narrow" w:eastAsia="Times New Roman" w:hAnsi="Aptos Narrow" w:cs="Times New Roman"/>
                <w:kern w:val="0"/>
                <w:lang w:val="en-US" w:eastAsia="da-DK"/>
                <w14:ligatures w14:val="none"/>
              </w:rPr>
              <w:t xml:space="preserve">During the audit the organization must provide evidence of the information material offered directly to the visitors on the organizations own digital platforms (e.i. website, social media, apps) or in physical formats (folder, posters, signs etc.) as well as examples of the material available for the tourism companies on how to encourage their guests to drink tab water.  </w:t>
            </w:r>
          </w:p>
        </w:tc>
      </w:tr>
      <w:tr w:rsidR="007270F3" w:rsidRPr="003B6EB0" w14:paraId="0AB37702" w14:textId="77777777" w:rsidTr="000E5661">
        <w:trPr>
          <w:gridAfter w:val="2"/>
          <w:wAfter w:w="16098" w:type="dxa"/>
          <w:trHeight w:val="8190"/>
        </w:trPr>
        <w:tc>
          <w:tcPr>
            <w:tcW w:w="1432" w:type="dxa"/>
          </w:tcPr>
          <w:p w14:paraId="3F9A256E" w14:textId="0F5ABF81" w:rsidR="007270F3" w:rsidRPr="00A66BD2" w:rsidRDefault="007270F3" w:rsidP="007270F3">
            <w:pPr>
              <w:spacing w:after="0" w:line="240" w:lineRule="auto"/>
              <w:rPr>
                <w:rFonts w:ascii="Aptos Narrow" w:eastAsia="Times New Roman" w:hAnsi="Aptos Narrow" w:cs="Times New Roman"/>
                <w:kern w:val="0"/>
                <w:lang w:val="en-US" w:eastAsia="da-DK"/>
                <w14:ligatures w14:val="none"/>
              </w:rPr>
            </w:pPr>
          </w:p>
        </w:tc>
        <w:tc>
          <w:tcPr>
            <w:tcW w:w="3386" w:type="dxa"/>
          </w:tcPr>
          <w:p w14:paraId="179AC96D" w14:textId="211D53DE" w:rsidR="007270F3" w:rsidRPr="006C1D63" w:rsidRDefault="007270F3" w:rsidP="007270F3">
            <w:pPr>
              <w:spacing w:after="0" w:line="240" w:lineRule="auto"/>
              <w:rPr>
                <w:rFonts w:ascii="Aptos Narrow" w:eastAsia="Times New Roman" w:hAnsi="Aptos Narrow" w:cs="Times New Roman"/>
                <w:kern w:val="0"/>
                <w:lang w:val="en-US" w:eastAsia="da-DK"/>
                <w14:ligatures w14:val="none"/>
              </w:rPr>
            </w:pPr>
          </w:p>
        </w:tc>
        <w:tc>
          <w:tcPr>
            <w:tcW w:w="10489" w:type="dxa"/>
          </w:tcPr>
          <w:p w14:paraId="282E139F" w14:textId="4494F239" w:rsidR="007270F3" w:rsidRPr="0082680A" w:rsidRDefault="007270F3" w:rsidP="007270F3">
            <w:pPr>
              <w:spacing w:after="0" w:line="240" w:lineRule="auto"/>
              <w:rPr>
                <w:rFonts w:ascii="Aptos Narrow" w:eastAsia="Times New Roman" w:hAnsi="Aptos Narrow" w:cs="Times New Roman"/>
                <w:b/>
                <w:bCs/>
                <w:kern w:val="0"/>
                <w:lang w:val="en-US" w:eastAsia="da-DK"/>
                <w14:ligatures w14:val="none"/>
              </w:rPr>
            </w:pPr>
          </w:p>
        </w:tc>
      </w:tr>
    </w:tbl>
    <w:p w14:paraId="2504509A" w14:textId="77777777" w:rsidR="00C93B3B" w:rsidRPr="006C1D63" w:rsidRDefault="00C93B3B">
      <w:pPr>
        <w:rPr>
          <w:lang w:val="en-US"/>
        </w:rPr>
      </w:pPr>
    </w:p>
    <w:sectPr w:rsidR="00C93B3B" w:rsidRPr="006C1D63" w:rsidSect="000E566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747FF"/>
    <w:multiLevelType w:val="hybridMultilevel"/>
    <w:tmpl w:val="905CC0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0234490"/>
    <w:multiLevelType w:val="hybridMultilevel"/>
    <w:tmpl w:val="54A498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2E040A5"/>
    <w:multiLevelType w:val="hybridMultilevel"/>
    <w:tmpl w:val="710EB71C"/>
    <w:lvl w:ilvl="0" w:tplc="543615C6">
      <w:start w:val="1"/>
      <w:numFmt w:val="bullet"/>
      <w:lvlText w:val="-"/>
      <w:lvlJc w:val="left"/>
      <w:pPr>
        <w:ind w:left="1080" w:hanging="360"/>
      </w:pPr>
      <w:rPr>
        <w:rFonts w:ascii="Aptos Narrow" w:eastAsia="Times New Roman" w:hAnsi="Aptos Narrow"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164A5499"/>
    <w:multiLevelType w:val="hybridMultilevel"/>
    <w:tmpl w:val="6A629D1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F0255F2"/>
    <w:multiLevelType w:val="hybridMultilevel"/>
    <w:tmpl w:val="9AFC4B9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1331C16"/>
    <w:multiLevelType w:val="hybridMultilevel"/>
    <w:tmpl w:val="5B4E5C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5F36318"/>
    <w:multiLevelType w:val="hybridMultilevel"/>
    <w:tmpl w:val="75C0DCF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6DE157D"/>
    <w:multiLevelType w:val="hybridMultilevel"/>
    <w:tmpl w:val="B888B83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FC77B17"/>
    <w:multiLevelType w:val="hybridMultilevel"/>
    <w:tmpl w:val="DF1022C4"/>
    <w:lvl w:ilvl="0" w:tplc="0406000F">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874235C"/>
    <w:multiLevelType w:val="hybridMultilevel"/>
    <w:tmpl w:val="8D4635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AE503E3"/>
    <w:multiLevelType w:val="hybridMultilevel"/>
    <w:tmpl w:val="416063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89816284">
    <w:abstractNumId w:val="6"/>
  </w:num>
  <w:num w:numId="2" w16cid:durableId="2045523212">
    <w:abstractNumId w:val="7"/>
  </w:num>
  <w:num w:numId="3" w16cid:durableId="927277800">
    <w:abstractNumId w:val="4"/>
  </w:num>
  <w:num w:numId="4" w16cid:durableId="544754633">
    <w:abstractNumId w:val="3"/>
  </w:num>
  <w:num w:numId="5" w16cid:durableId="1133602032">
    <w:abstractNumId w:val="1"/>
  </w:num>
  <w:num w:numId="6" w16cid:durableId="242692313">
    <w:abstractNumId w:val="10"/>
  </w:num>
  <w:num w:numId="7" w16cid:durableId="76753874">
    <w:abstractNumId w:val="9"/>
  </w:num>
  <w:num w:numId="8" w16cid:durableId="2026514481">
    <w:abstractNumId w:val="0"/>
  </w:num>
  <w:num w:numId="9" w16cid:durableId="1837918028">
    <w:abstractNumId w:val="2"/>
  </w:num>
  <w:num w:numId="10" w16cid:durableId="621766073">
    <w:abstractNumId w:val="5"/>
  </w:num>
  <w:num w:numId="11" w16cid:durableId="20556921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2FF"/>
    <w:rsid w:val="000453E8"/>
    <w:rsid w:val="00054E45"/>
    <w:rsid w:val="000A244F"/>
    <w:rsid w:val="000E22FF"/>
    <w:rsid w:val="000E5661"/>
    <w:rsid w:val="00120F5C"/>
    <w:rsid w:val="00173B2B"/>
    <w:rsid w:val="00173B7F"/>
    <w:rsid w:val="001B71A9"/>
    <w:rsid w:val="001E2D8C"/>
    <w:rsid w:val="001F2066"/>
    <w:rsid w:val="001F63BF"/>
    <w:rsid w:val="00263F6B"/>
    <w:rsid w:val="002D242A"/>
    <w:rsid w:val="002E4F32"/>
    <w:rsid w:val="00301711"/>
    <w:rsid w:val="00364E93"/>
    <w:rsid w:val="003B6EB0"/>
    <w:rsid w:val="003D1A3B"/>
    <w:rsid w:val="0042286F"/>
    <w:rsid w:val="004E52D8"/>
    <w:rsid w:val="005875A6"/>
    <w:rsid w:val="00626A88"/>
    <w:rsid w:val="006503A7"/>
    <w:rsid w:val="00660C8A"/>
    <w:rsid w:val="00686FC0"/>
    <w:rsid w:val="006B4D6B"/>
    <w:rsid w:val="006C1D63"/>
    <w:rsid w:val="00721255"/>
    <w:rsid w:val="007270F3"/>
    <w:rsid w:val="00740F3E"/>
    <w:rsid w:val="007604D4"/>
    <w:rsid w:val="0076696E"/>
    <w:rsid w:val="007919F5"/>
    <w:rsid w:val="00796F65"/>
    <w:rsid w:val="007D6AB1"/>
    <w:rsid w:val="007E3A46"/>
    <w:rsid w:val="0082680A"/>
    <w:rsid w:val="00841A5F"/>
    <w:rsid w:val="00864A0E"/>
    <w:rsid w:val="008D006C"/>
    <w:rsid w:val="008F2C70"/>
    <w:rsid w:val="0091671E"/>
    <w:rsid w:val="00985859"/>
    <w:rsid w:val="00A476A6"/>
    <w:rsid w:val="00A65D0D"/>
    <w:rsid w:val="00A66BD2"/>
    <w:rsid w:val="00A707CA"/>
    <w:rsid w:val="00A93004"/>
    <w:rsid w:val="00AE592E"/>
    <w:rsid w:val="00B709CC"/>
    <w:rsid w:val="00B75F6C"/>
    <w:rsid w:val="00B77BDD"/>
    <w:rsid w:val="00B91844"/>
    <w:rsid w:val="00BC1355"/>
    <w:rsid w:val="00BE336B"/>
    <w:rsid w:val="00C43A64"/>
    <w:rsid w:val="00C93B3B"/>
    <w:rsid w:val="00C9547C"/>
    <w:rsid w:val="00CA7536"/>
    <w:rsid w:val="00CB16A5"/>
    <w:rsid w:val="00CC70AF"/>
    <w:rsid w:val="00CF25B3"/>
    <w:rsid w:val="00D01864"/>
    <w:rsid w:val="00D1295E"/>
    <w:rsid w:val="00D4717F"/>
    <w:rsid w:val="00D5030A"/>
    <w:rsid w:val="00D77B18"/>
    <w:rsid w:val="00E03A1F"/>
    <w:rsid w:val="00E57610"/>
    <w:rsid w:val="00E83B63"/>
    <w:rsid w:val="00E93172"/>
    <w:rsid w:val="00EA4C3A"/>
    <w:rsid w:val="00EC59B3"/>
    <w:rsid w:val="00F02F27"/>
    <w:rsid w:val="00F30B80"/>
    <w:rsid w:val="00FD456D"/>
    <w:rsid w:val="00FF0B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4980"/>
  <w15:chartTrackingRefBased/>
  <w15:docId w15:val="{70883F67-4C22-4E4C-A97B-07B382C48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E22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0E22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0E22FF"/>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0E22FF"/>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0E22FF"/>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0E22F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E22F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E22F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E22F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E22FF"/>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0E22FF"/>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0E22FF"/>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0E22FF"/>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0E22FF"/>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0E22F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E22F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E22F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E22FF"/>
    <w:rPr>
      <w:rFonts w:eastAsiaTheme="majorEastAsia" w:cstheme="majorBidi"/>
      <w:color w:val="272727" w:themeColor="text1" w:themeTint="D8"/>
    </w:rPr>
  </w:style>
  <w:style w:type="paragraph" w:styleId="Titel">
    <w:name w:val="Title"/>
    <w:basedOn w:val="Normal"/>
    <w:next w:val="Normal"/>
    <w:link w:val="TitelTegn"/>
    <w:uiPriority w:val="10"/>
    <w:qFormat/>
    <w:rsid w:val="000E2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E22F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E22F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E22F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E22F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E22FF"/>
    <w:rPr>
      <w:i/>
      <w:iCs/>
      <w:color w:val="404040" w:themeColor="text1" w:themeTint="BF"/>
    </w:rPr>
  </w:style>
  <w:style w:type="paragraph" w:styleId="Listeafsnit">
    <w:name w:val="List Paragraph"/>
    <w:basedOn w:val="Normal"/>
    <w:uiPriority w:val="34"/>
    <w:qFormat/>
    <w:rsid w:val="000E22FF"/>
    <w:pPr>
      <w:ind w:left="720"/>
      <w:contextualSpacing/>
    </w:pPr>
  </w:style>
  <w:style w:type="character" w:styleId="Kraftigfremhvning">
    <w:name w:val="Intense Emphasis"/>
    <w:basedOn w:val="Standardskrifttypeiafsnit"/>
    <w:uiPriority w:val="21"/>
    <w:qFormat/>
    <w:rsid w:val="000E22FF"/>
    <w:rPr>
      <w:i/>
      <w:iCs/>
      <w:color w:val="2F5496" w:themeColor="accent1" w:themeShade="BF"/>
    </w:rPr>
  </w:style>
  <w:style w:type="paragraph" w:styleId="Strktcitat">
    <w:name w:val="Intense Quote"/>
    <w:basedOn w:val="Normal"/>
    <w:next w:val="Normal"/>
    <w:link w:val="StrktcitatTegn"/>
    <w:uiPriority w:val="30"/>
    <w:qFormat/>
    <w:rsid w:val="000E22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0E22FF"/>
    <w:rPr>
      <w:i/>
      <w:iCs/>
      <w:color w:val="2F5496" w:themeColor="accent1" w:themeShade="BF"/>
    </w:rPr>
  </w:style>
  <w:style w:type="character" w:styleId="Kraftighenvisning">
    <w:name w:val="Intense Reference"/>
    <w:basedOn w:val="Standardskrifttypeiafsnit"/>
    <w:uiPriority w:val="32"/>
    <w:qFormat/>
    <w:rsid w:val="000E22FF"/>
    <w:rPr>
      <w:b/>
      <w:bCs/>
      <w:smallCaps/>
      <w:color w:val="2F5496" w:themeColor="accent1" w:themeShade="BF"/>
      <w:spacing w:val="5"/>
    </w:rPr>
  </w:style>
  <w:style w:type="character" w:styleId="Hyperlink">
    <w:name w:val="Hyperlink"/>
    <w:basedOn w:val="Standardskrifttypeiafsnit"/>
    <w:uiPriority w:val="99"/>
    <w:semiHidden/>
    <w:unhideWhenUsed/>
    <w:rsid w:val="000E22FF"/>
    <w:rPr>
      <w:color w:val="467886"/>
      <w:u w:val="single"/>
    </w:rPr>
  </w:style>
  <w:style w:type="character" w:styleId="BesgtLink">
    <w:name w:val="FollowedHyperlink"/>
    <w:basedOn w:val="Standardskrifttypeiafsnit"/>
    <w:uiPriority w:val="99"/>
    <w:semiHidden/>
    <w:unhideWhenUsed/>
    <w:rsid w:val="000E22FF"/>
    <w:rPr>
      <w:color w:val="96607D"/>
      <w:u w:val="single"/>
    </w:rPr>
  </w:style>
  <w:style w:type="paragraph" w:customStyle="1" w:styleId="msonormal0">
    <w:name w:val="msonormal"/>
    <w:basedOn w:val="Normal"/>
    <w:rsid w:val="000E22FF"/>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customStyle="1" w:styleId="font5">
    <w:name w:val="font5"/>
    <w:basedOn w:val="Normal"/>
    <w:rsid w:val="000E22FF"/>
    <w:pPr>
      <w:spacing w:before="100" w:beforeAutospacing="1" w:after="100" w:afterAutospacing="1" w:line="240" w:lineRule="auto"/>
    </w:pPr>
    <w:rPr>
      <w:rFonts w:ascii="Aptos Narrow" w:eastAsia="Times New Roman" w:hAnsi="Aptos Narrow" w:cs="Times New Roman"/>
      <w:b/>
      <w:bCs/>
      <w:color w:val="000000"/>
      <w:kern w:val="0"/>
      <w:lang w:eastAsia="da-DK"/>
      <w14:ligatures w14:val="none"/>
    </w:rPr>
  </w:style>
  <w:style w:type="paragraph" w:customStyle="1" w:styleId="font6">
    <w:name w:val="font6"/>
    <w:basedOn w:val="Normal"/>
    <w:rsid w:val="000E22FF"/>
    <w:pPr>
      <w:spacing w:before="100" w:beforeAutospacing="1" w:after="100" w:afterAutospacing="1" w:line="240" w:lineRule="auto"/>
    </w:pPr>
    <w:rPr>
      <w:rFonts w:ascii="Aptos Narrow" w:eastAsia="Times New Roman" w:hAnsi="Aptos Narrow" w:cs="Times New Roman"/>
      <w:b/>
      <w:bCs/>
      <w:kern w:val="0"/>
      <w:lang w:eastAsia="da-DK"/>
      <w14:ligatures w14:val="none"/>
    </w:rPr>
  </w:style>
  <w:style w:type="paragraph" w:customStyle="1" w:styleId="font7">
    <w:name w:val="font7"/>
    <w:basedOn w:val="Normal"/>
    <w:rsid w:val="000E22FF"/>
    <w:pPr>
      <w:spacing w:before="100" w:beforeAutospacing="1" w:after="100" w:afterAutospacing="1" w:line="240" w:lineRule="auto"/>
    </w:pPr>
    <w:rPr>
      <w:rFonts w:ascii="Aptos Narrow" w:eastAsia="Times New Roman" w:hAnsi="Aptos Narrow" w:cs="Times New Roman"/>
      <w:b/>
      <w:bCs/>
      <w:color w:val="000000"/>
      <w:kern w:val="0"/>
      <w:sz w:val="18"/>
      <w:szCs w:val="18"/>
      <w:lang w:eastAsia="da-DK"/>
      <w14:ligatures w14:val="none"/>
    </w:rPr>
  </w:style>
  <w:style w:type="paragraph" w:customStyle="1" w:styleId="font8">
    <w:name w:val="font8"/>
    <w:basedOn w:val="Normal"/>
    <w:rsid w:val="000E22FF"/>
    <w:pPr>
      <w:spacing w:before="100" w:beforeAutospacing="1" w:after="100" w:afterAutospacing="1" w:line="240" w:lineRule="auto"/>
    </w:pPr>
    <w:rPr>
      <w:rFonts w:ascii="Aptos Narrow" w:eastAsia="Times New Roman" w:hAnsi="Aptos Narrow" w:cs="Times New Roman"/>
      <w:color w:val="000000"/>
      <w:kern w:val="0"/>
      <w:sz w:val="18"/>
      <w:szCs w:val="18"/>
      <w:lang w:eastAsia="da-DK"/>
      <w14:ligatures w14:val="none"/>
    </w:rPr>
  </w:style>
  <w:style w:type="paragraph" w:customStyle="1" w:styleId="font9">
    <w:name w:val="font9"/>
    <w:basedOn w:val="Normal"/>
    <w:rsid w:val="000E22FF"/>
    <w:pPr>
      <w:spacing w:before="100" w:beforeAutospacing="1" w:after="100" w:afterAutospacing="1" w:line="240" w:lineRule="auto"/>
    </w:pPr>
    <w:rPr>
      <w:rFonts w:ascii="Aptos Narrow" w:eastAsia="Times New Roman" w:hAnsi="Aptos Narrow" w:cs="Times New Roman"/>
      <w:color w:val="000000"/>
      <w:kern w:val="0"/>
      <w:sz w:val="16"/>
      <w:szCs w:val="16"/>
      <w:lang w:eastAsia="da-DK"/>
      <w14:ligatures w14:val="none"/>
    </w:rPr>
  </w:style>
  <w:style w:type="paragraph" w:customStyle="1" w:styleId="font10">
    <w:name w:val="font10"/>
    <w:basedOn w:val="Normal"/>
    <w:rsid w:val="000E22FF"/>
    <w:pPr>
      <w:spacing w:before="100" w:beforeAutospacing="1" w:after="100" w:afterAutospacing="1" w:line="240" w:lineRule="auto"/>
    </w:pPr>
    <w:rPr>
      <w:rFonts w:ascii="Aptos Narrow" w:eastAsia="Times New Roman" w:hAnsi="Aptos Narrow" w:cs="Times New Roman"/>
      <w:b/>
      <w:bCs/>
      <w:color w:val="000000"/>
      <w:kern w:val="0"/>
      <w:sz w:val="16"/>
      <w:szCs w:val="16"/>
      <w:lang w:eastAsia="da-DK"/>
      <w14:ligatures w14:val="none"/>
    </w:rPr>
  </w:style>
  <w:style w:type="paragraph" w:customStyle="1" w:styleId="font11">
    <w:name w:val="font11"/>
    <w:basedOn w:val="Normal"/>
    <w:rsid w:val="000E22FF"/>
    <w:pPr>
      <w:spacing w:before="100" w:beforeAutospacing="1" w:after="100" w:afterAutospacing="1" w:line="240" w:lineRule="auto"/>
    </w:pPr>
    <w:rPr>
      <w:rFonts w:ascii="Aptos Narrow" w:eastAsia="Times New Roman" w:hAnsi="Aptos Narrow" w:cs="Times New Roman"/>
      <w:b/>
      <w:bCs/>
      <w:color w:val="E97132"/>
      <w:kern w:val="0"/>
      <w:sz w:val="16"/>
      <w:szCs w:val="16"/>
      <w:lang w:eastAsia="da-DK"/>
      <w14:ligatures w14:val="none"/>
    </w:rPr>
  </w:style>
  <w:style w:type="paragraph" w:customStyle="1" w:styleId="font12">
    <w:name w:val="font12"/>
    <w:basedOn w:val="Normal"/>
    <w:rsid w:val="000E22FF"/>
    <w:pPr>
      <w:spacing w:before="100" w:beforeAutospacing="1" w:after="100" w:afterAutospacing="1" w:line="240" w:lineRule="auto"/>
    </w:pPr>
    <w:rPr>
      <w:rFonts w:ascii="Aptos Narrow" w:eastAsia="Times New Roman" w:hAnsi="Aptos Narrow" w:cs="Times New Roman"/>
      <w:kern w:val="0"/>
      <w:sz w:val="16"/>
      <w:szCs w:val="16"/>
      <w:lang w:eastAsia="da-DK"/>
      <w14:ligatures w14:val="none"/>
    </w:rPr>
  </w:style>
  <w:style w:type="paragraph" w:customStyle="1" w:styleId="font13">
    <w:name w:val="font13"/>
    <w:basedOn w:val="Normal"/>
    <w:rsid w:val="000E22FF"/>
    <w:pPr>
      <w:spacing w:before="100" w:beforeAutospacing="1" w:after="100" w:afterAutospacing="1" w:line="240" w:lineRule="auto"/>
    </w:pPr>
    <w:rPr>
      <w:rFonts w:ascii="Aptos Narrow" w:eastAsia="Times New Roman" w:hAnsi="Aptos Narrow" w:cs="Times New Roman"/>
      <w:b/>
      <w:bCs/>
      <w:color w:val="E97132"/>
      <w:kern w:val="0"/>
      <w:lang w:eastAsia="da-DK"/>
      <w14:ligatures w14:val="none"/>
    </w:rPr>
  </w:style>
  <w:style w:type="paragraph" w:customStyle="1" w:styleId="font14">
    <w:name w:val="font14"/>
    <w:basedOn w:val="Normal"/>
    <w:rsid w:val="000E22FF"/>
    <w:pPr>
      <w:spacing w:before="100" w:beforeAutospacing="1" w:after="100" w:afterAutospacing="1" w:line="240" w:lineRule="auto"/>
    </w:pPr>
    <w:rPr>
      <w:rFonts w:ascii="Aptos Narrow" w:eastAsia="Times New Roman" w:hAnsi="Aptos Narrow" w:cs="Times New Roman"/>
      <w:color w:val="E97132"/>
      <w:kern w:val="0"/>
      <w:sz w:val="16"/>
      <w:szCs w:val="16"/>
      <w:lang w:eastAsia="da-DK"/>
      <w14:ligatures w14:val="none"/>
    </w:rPr>
  </w:style>
  <w:style w:type="paragraph" w:customStyle="1" w:styleId="font15">
    <w:name w:val="font15"/>
    <w:basedOn w:val="Normal"/>
    <w:rsid w:val="000E22FF"/>
    <w:pPr>
      <w:spacing w:before="100" w:beforeAutospacing="1" w:after="100" w:afterAutospacing="1" w:line="240" w:lineRule="auto"/>
    </w:pPr>
    <w:rPr>
      <w:rFonts w:ascii="Aptos Narrow" w:eastAsia="Times New Roman" w:hAnsi="Aptos Narrow" w:cs="Times New Roman"/>
      <w:kern w:val="0"/>
      <w:lang w:eastAsia="da-DK"/>
      <w14:ligatures w14:val="none"/>
    </w:rPr>
  </w:style>
  <w:style w:type="paragraph" w:customStyle="1" w:styleId="font16">
    <w:name w:val="font16"/>
    <w:basedOn w:val="Normal"/>
    <w:rsid w:val="000E22FF"/>
    <w:pPr>
      <w:spacing w:before="100" w:beforeAutospacing="1" w:after="100" w:afterAutospacing="1" w:line="240" w:lineRule="auto"/>
    </w:pPr>
    <w:rPr>
      <w:rFonts w:ascii="Aptos Narrow" w:eastAsia="Times New Roman" w:hAnsi="Aptos Narrow" w:cs="Times New Roman"/>
      <w:b/>
      <w:bCs/>
      <w:kern w:val="0"/>
      <w:sz w:val="16"/>
      <w:szCs w:val="16"/>
      <w:lang w:eastAsia="da-DK"/>
      <w14:ligatures w14:val="none"/>
    </w:rPr>
  </w:style>
  <w:style w:type="paragraph" w:customStyle="1" w:styleId="font17">
    <w:name w:val="font17"/>
    <w:basedOn w:val="Normal"/>
    <w:rsid w:val="000E22FF"/>
    <w:pPr>
      <w:spacing w:before="100" w:beforeAutospacing="1" w:after="100" w:afterAutospacing="1" w:line="240" w:lineRule="auto"/>
    </w:pPr>
    <w:rPr>
      <w:rFonts w:ascii="Aptos Narrow" w:eastAsia="Times New Roman" w:hAnsi="Aptos Narrow" w:cs="Times New Roman"/>
      <w:b/>
      <w:bCs/>
      <w:color w:val="FF0000"/>
      <w:kern w:val="0"/>
      <w:sz w:val="16"/>
      <w:szCs w:val="16"/>
      <w:lang w:eastAsia="da-DK"/>
      <w14:ligatures w14:val="none"/>
    </w:rPr>
  </w:style>
  <w:style w:type="paragraph" w:customStyle="1" w:styleId="font18">
    <w:name w:val="font18"/>
    <w:basedOn w:val="Normal"/>
    <w:rsid w:val="000E22FF"/>
    <w:pPr>
      <w:spacing w:before="100" w:beforeAutospacing="1" w:after="100" w:afterAutospacing="1" w:line="240" w:lineRule="auto"/>
    </w:pPr>
    <w:rPr>
      <w:rFonts w:ascii="Aptos Narrow" w:eastAsia="Times New Roman" w:hAnsi="Aptos Narrow" w:cs="Times New Roman"/>
      <w:color w:val="FF0000"/>
      <w:kern w:val="0"/>
      <w:sz w:val="16"/>
      <w:szCs w:val="16"/>
      <w:lang w:eastAsia="da-DK"/>
      <w14:ligatures w14:val="none"/>
    </w:rPr>
  </w:style>
  <w:style w:type="paragraph" w:customStyle="1" w:styleId="font19">
    <w:name w:val="font19"/>
    <w:basedOn w:val="Normal"/>
    <w:rsid w:val="000E22FF"/>
    <w:pPr>
      <w:spacing w:before="100" w:beforeAutospacing="1" w:after="100" w:afterAutospacing="1" w:line="240" w:lineRule="auto"/>
    </w:pPr>
    <w:rPr>
      <w:rFonts w:ascii="Aptos Narrow" w:eastAsia="Times New Roman" w:hAnsi="Aptos Narrow" w:cs="Times New Roman"/>
      <w:color w:val="000000"/>
      <w:kern w:val="0"/>
      <w:sz w:val="16"/>
      <w:szCs w:val="16"/>
      <w:u w:val="single"/>
      <w:lang w:eastAsia="da-DK"/>
      <w14:ligatures w14:val="none"/>
    </w:rPr>
  </w:style>
  <w:style w:type="paragraph" w:customStyle="1" w:styleId="font20">
    <w:name w:val="font20"/>
    <w:basedOn w:val="Normal"/>
    <w:rsid w:val="000E22FF"/>
    <w:pPr>
      <w:spacing w:before="100" w:beforeAutospacing="1" w:after="100" w:afterAutospacing="1" w:line="240" w:lineRule="auto"/>
    </w:pPr>
    <w:rPr>
      <w:rFonts w:ascii="Aptos Narrow" w:eastAsia="Times New Roman" w:hAnsi="Aptos Narrow" w:cs="Times New Roman"/>
      <w:color w:val="000000"/>
      <w:kern w:val="0"/>
      <w:sz w:val="20"/>
      <w:szCs w:val="20"/>
      <w:lang w:eastAsia="da-DK"/>
      <w14:ligatures w14:val="none"/>
    </w:rPr>
  </w:style>
  <w:style w:type="paragraph" w:customStyle="1" w:styleId="font21">
    <w:name w:val="font21"/>
    <w:basedOn w:val="Normal"/>
    <w:rsid w:val="000E22FF"/>
    <w:pPr>
      <w:spacing w:before="100" w:beforeAutospacing="1" w:after="100" w:afterAutospacing="1" w:line="240" w:lineRule="auto"/>
    </w:pPr>
    <w:rPr>
      <w:rFonts w:ascii="Aptos Narrow" w:eastAsia="Times New Roman" w:hAnsi="Aptos Narrow" w:cs="Times New Roman"/>
      <w:color w:val="E97132"/>
      <w:kern w:val="0"/>
      <w:lang w:eastAsia="da-DK"/>
      <w14:ligatures w14:val="none"/>
    </w:rPr>
  </w:style>
  <w:style w:type="paragraph" w:customStyle="1" w:styleId="font22">
    <w:name w:val="font22"/>
    <w:basedOn w:val="Normal"/>
    <w:rsid w:val="000E22FF"/>
    <w:pPr>
      <w:spacing w:before="100" w:beforeAutospacing="1" w:after="100" w:afterAutospacing="1" w:line="240" w:lineRule="auto"/>
    </w:pPr>
    <w:rPr>
      <w:rFonts w:ascii="Aptos Narrow" w:eastAsia="Times New Roman" w:hAnsi="Aptos Narrow" w:cs="Times New Roman"/>
      <w:i/>
      <w:iCs/>
      <w:kern w:val="0"/>
      <w:sz w:val="16"/>
      <w:szCs w:val="16"/>
      <w:lang w:eastAsia="da-DK"/>
      <w14:ligatures w14:val="none"/>
    </w:rPr>
  </w:style>
  <w:style w:type="paragraph" w:customStyle="1" w:styleId="font23">
    <w:name w:val="font23"/>
    <w:basedOn w:val="Normal"/>
    <w:rsid w:val="000E22FF"/>
    <w:pPr>
      <w:spacing w:before="100" w:beforeAutospacing="1" w:after="100" w:afterAutospacing="1" w:line="240" w:lineRule="auto"/>
    </w:pPr>
    <w:rPr>
      <w:rFonts w:ascii="Aptos Narrow" w:eastAsia="Times New Roman" w:hAnsi="Aptos Narrow" w:cs="Times New Roman"/>
      <w:b/>
      <w:bCs/>
      <w:color w:val="000000"/>
      <w:kern w:val="0"/>
      <w:sz w:val="20"/>
      <w:szCs w:val="20"/>
      <w:lang w:eastAsia="da-DK"/>
      <w14:ligatures w14:val="none"/>
    </w:rPr>
  </w:style>
  <w:style w:type="paragraph" w:customStyle="1" w:styleId="font24">
    <w:name w:val="font24"/>
    <w:basedOn w:val="Normal"/>
    <w:rsid w:val="000E22FF"/>
    <w:pPr>
      <w:spacing w:before="100" w:beforeAutospacing="1" w:after="100" w:afterAutospacing="1" w:line="240" w:lineRule="auto"/>
    </w:pPr>
    <w:rPr>
      <w:rFonts w:ascii="Calibri" w:eastAsia="Times New Roman" w:hAnsi="Calibri" w:cs="Calibri"/>
      <w:color w:val="000000"/>
      <w:kern w:val="0"/>
      <w:lang w:eastAsia="da-DK"/>
      <w14:ligatures w14:val="none"/>
    </w:rPr>
  </w:style>
  <w:style w:type="paragraph" w:customStyle="1" w:styleId="font25">
    <w:name w:val="font25"/>
    <w:basedOn w:val="Normal"/>
    <w:rsid w:val="000E22FF"/>
    <w:pPr>
      <w:spacing w:before="100" w:beforeAutospacing="1" w:after="100" w:afterAutospacing="1" w:line="240" w:lineRule="auto"/>
    </w:pPr>
    <w:rPr>
      <w:rFonts w:ascii="Calibri" w:eastAsia="Times New Roman" w:hAnsi="Calibri" w:cs="Calibri"/>
      <w:b/>
      <w:bCs/>
      <w:color w:val="000000"/>
      <w:kern w:val="0"/>
      <w:lang w:eastAsia="da-DK"/>
      <w14:ligatures w14:val="none"/>
    </w:rPr>
  </w:style>
  <w:style w:type="paragraph" w:customStyle="1" w:styleId="font26">
    <w:name w:val="font26"/>
    <w:basedOn w:val="Normal"/>
    <w:rsid w:val="000E22FF"/>
    <w:pPr>
      <w:spacing w:before="100" w:beforeAutospacing="1" w:after="100" w:afterAutospacing="1" w:line="240" w:lineRule="auto"/>
    </w:pPr>
    <w:rPr>
      <w:rFonts w:ascii="Aptos Narrow" w:eastAsia="Times New Roman" w:hAnsi="Aptos Narrow" w:cs="Times New Roman"/>
      <w:i/>
      <w:iCs/>
      <w:color w:val="000000"/>
      <w:kern w:val="0"/>
      <w:sz w:val="16"/>
      <w:szCs w:val="16"/>
      <w:lang w:eastAsia="da-DK"/>
      <w14:ligatures w14:val="none"/>
    </w:rPr>
  </w:style>
  <w:style w:type="paragraph" w:customStyle="1" w:styleId="font27">
    <w:name w:val="font27"/>
    <w:basedOn w:val="Normal"/>
    <w:rsid w:val="000E22FF"/>
    <w:pPr>
      <w:spacing w:before="100" w:beforeAutospacing="1" w:after="100" w:afterAutospacing="1" w:line="240" w:lineRule="auto"/>
    </w:pPr>
    <w:rPr>
      <w:rFonts w:ascii="Aptos Narrow" w:eastAsia="Times New Roman" w:hAnsi="Aptos Narrow" w:cs="Times New Roman"/>
      <w:color w:val="000000"/>
      <w:kern w:val="0"/>
      <w:lang w:eastAsia="da-DK"/>
      <w14:ligatures w14:val="none"/>
    </w:rPr>
  </w:style>
  <w:style w:type="paragraph" w:customStyle="1" w:styleId="xl63">
    <w:name w:val="xl63"/>
    <w:basedOn w:val="Normal"/>
    <w:rsid w:val="000E22FF"/>
    <w:pPr>
      <w:spacing w:before="100" w:beforeAutospacing="1" w:after="100" w:afterAutospacing="1" w:line="240" w:lineRule="auto"/>
      <w:textAlignment w:val="top"/>
    </w:pPr>
    <w:rPr>
      <w:rFonts w:ascii="Times New Roman" w:eastAsia="Times New Roman" w:hAnsi="Times New Roman" w:cs="Times New Roman"/>
      <w:kern w:val="0"/>
      <w:sz w:val="24"/>
      <w:szCs w:val="24"/>
      <w:lang w:eastAsia="da-DK"/>
      <w14:ligatures w14:val="none"/>
    </w:rPr>
  </w:style>
  <w:style w:type="paragraph" w:customStyle="1" w:styleId="xl64">
    <w:name w:val="xl64"/>
    <w:basedOn w:val="Normal"/>
    <w:rsid w:val="000E22FF"/>
    <w:pPr>
      <w:spacing w:before="100" w:beforeAutospacing="1" w:after="100" w:afterAutospacing="1" w:line="240" w:lineRule="auto"/>
      <w:textAlignment w:val="top"/>
    </w:pPr>
    <w:rPr>
      <w:rFonts w:ascii="Times New Roman" w:eastAsia="Times New Roman" w:hAnsi="Times New Roman" w:cs="Times New Roman"/>
      <w:kern w:val="0"/>
      <w:sz w:val="16"/>
      <w:szCs w:val="16"/>
      <w:lang w:eastAsia="da-DK"/>
      <w14:ligatures w14:val="none"/>
    </w:rPr>
  </w:style>
  <w:style w:type="paragraph" w:customStyle="1" w:styleId="xl65">
    <w:name w:val="xl65"/>
    <w:basedOn w:val="Normal"/>
    <w:rsid w:val="000E22FF"/>
    <w:pPr>
      <w:spacing w:before="100" w:beforeAutospacing="1" w:after="100" w:afterAutospacing="1" w:line="240" w:lineRule="auto"/>
      <w:textAlignment w:val="top"/>
    </w:pPr>
    <w:rPr>
      <w:rFonts w:ascii="Times New Roman" w:eastAsia="Times New Roman" w:hAnsi="Times New Roman" w:cs="Times New Roman"/>
      <w:kern w:val="0"/>
      <w:sz w:val="24"/>
      <w:szCs w:val="24"/>
      <w:lang w:eastAsia="da-DK"/>
      <w14:ligatures w14:val="none"/>
    </w:rPr>
  </w:style>
  <w:style w:type="paragraph" w:customStyle="1" w:styleId="xl66">
    <w:name w:val="xl66"/>
    <w:basedOn w:val="Normal"/>
    <w:rsid w:val="000E22FF"/>
    <w:pPr>
      <w:spacing w:before="100" w:beforeAutospacing="1" w:after="100" w:afterAutospacing="1" w:line="240" w:lineRule="auto"/>
      <w:textAlignment w:val="top"/>
    </w:pPr>
    <w:rPr>
      <w:rFonts w:ascii="Times New Roman" w:eastAsia="Times New Roman" w:hAnsi="Times New Roman" w:cs="Times New Roman"/>
      <w:b/>
      <w:bCs/>
      <w:color w:val="E97132"/>
      <w:kern w:val="0"/>
      <w:sz w:val="24"/>
      <w:szCs w:val="24"/>
      <w:lang w:eastAsia="da-DK"/>
      <w14:ligatures w14:val="none"/>
    </w:rPr>
  </w:style>
  <w:style w:type="paragraph" w:customStyle="1" w:styleId="xl67">
    <w:name w:val="xl67"/>
    <w:basedOn w:val="Normal"/>
    <w:rsid w:val="000E22FF"/>
    <w:pPr>
      <w:spacing w:before="100" w:beforeAutospacing="1" w:after="100" w:afterAutospacing="1" w:line="240" w:lineRule="auto"/>
      <w:textAlignment w:val="top"/>
    </w:pPr>
    <w:rPr>
      <w:rFonts w:ascii="Times New Roman" w:eastAsia="Times New Roman" w:hAnsi="Times New Roman" w:cs="Times New Roman"/>
      <w:kern w:val="0"/>
      <w:sz w:val="24"/>
      <w:szCs w:val="24"/>
      <w:lang w:eastAsia="da-DK"/>
      <w14:ligatures w14:val="none"/>
    </w:rPr>
  </w:style>
  <w:style w:type="paragraph" w:customStyle="1" w:styleId="xl68">
    <w:name w:val="xl68"/>
    <w:basedOn w:val="Normal"/>
    <w:rsid w:val="000E22FF"/>
    <w:pP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da-DK"/>
      <w14:ligatures w14:val="none"/>
    </w:rPr>
  </w:style>
  <w:style w:type="paragraph" w:customStyle="1" w:styleId="xl69">
    <w:name w:val="xl69"/>
    <w:basedOn w:val="Normal"/>
    <w:rsid w:val="000E22FF"/>
    <w:pPr>
      <w:spacing w:before="100" w:beforeAutospacing="1" w:after="100" w:afterAutospacing="1" w:line="240" w:lineRule="auto"/>
      <w:textAlignment w:val="top"/>
    </w:pPr>
    <w:rPr>
      <w:rFonts w:ascii="Times New Roman" w:eastAsia="Times New Roman" w:hAnsi="Times New Roman" w:cs="Times New Roman"/>
      <w:b/>
      <w:bCs/>
      <w:color w:val="E97132"/>
      <w:kern w:val="0"/>
      <w:sz w:val="16"/>
      <w:szCs w:val="16"/>
      <w:lang w:eastAsia="da-DK"/>
      <w14:ligatures w14:val="none"/>
    </w:rPr>
  </w:style>
  <w:style w:type="paragraph" w:customStyle="1" w:styleId="xl70">
    <w:name w:val="xl70"/>
    <w:basedOn w:val="Normal"/>
    <w:rsid w:val="000E22FF"/>
    <w:pPr>
      <w:spacing w:before="100" w:beforeAutospacing="1" w:after="100" w:afterAutospacing="1" w:line="240" w:lineRule="auto"/>
      <w:textAlignment w:val="top"/>
    </w:pPr>
    <w:rPr>
      <w:rFonts w:ascii="Times New Roman" w:eastAsia="Times New Roman" w:hAnsi="Times New Roman" w:cs="Times New Roman"/>
      <w:kern w:val="0"/>
      <w:sz w:val="24"/>
      <w:szCs w:val="24"/>
      <w:lang w:eastAsia="da-DK"/>
      <w14:ligatures w14:val="none"/>
    </w:rPr>
  </w:style>
  <w:style w:type="paragraph" w:customStyle="1" w:styleId="xl71">
    <w:name w:val="xl71"/>
    <w:basedOn w:val="Normal"/>
    <w:rsid w:val="000E22FF"/>
    <w:pPr>
      <w:spacing w:before="100" w:beforeAutospacing="1" w:after="100" w:afterAutospacing="1" w:line="240" w:lineRule="auto"/>
      <w:textAlignment w:val="top"/>
    </w:pPr>
    <w:rPr>
      <w:rFonts w:ascii="Times New Roman" w:eastAsia="Times New Roman" w:hAnsi="Times New Roman" w:cs="Times New Roman"/>
      <w:kern w:val="0"/>
      <w:sz w:val="16"/>
      <w:szCs w:val="16"/>
      <w:lang w:eastAsia="da-DK"/>
      <w14:ligatures w14:val="none"/>
    </w:rPr>
  </w:style>
  <w:style w:type="paragraph" w:customStyle="1" w:styleId="xl72">
    <w:name w:val="xl72"/>
    <w:basedOn w:val="Normal"/>
    <w:rsid w:val="000E22FF"/>
    <w:pPr>
      <w:spacing w:before="100" w:beforeAutospacing="1" w:after="100" w:afterAutospacing="1" w:line="240" w:lineRule="auto"/>
      <w:textAlignment w:val="top"/>
    </w:pPr>
    <w:rPr>
      <w:rFonts w:ascii="Times New Roman" w:eastAsia="Times New Roman" w:hAnsi="Times New Roman" w:cs="Times New Roman"/>
      <w:kern w:val="0"/>
      <w:sz w:val="24"/>
      <w:szCs w:val="24"/>
      <w:lang w:eastAsia="da-DK"/>
      <w14:ligatures w14:val="none"/>
    </w:rPr>
  </w:style>
  <w:style w:type="paragraph" w:customStyle="1" w:styleId="xl73">
    <w:name w:val="xl73"/>
    <w:basedOn w:val="Normal"/>
    <w:rsid w:val="000E22FF"/>
    <w:pPr>
      <w:spacing w:before="100" w:beforeAutospacing="1" w:after="100" w:afterAutospacing="1" w:line="240" w:lineRule="auto"/>
      <w:textAlignment w:val="top"/>
    </w:pPr>
    <w:rPr>
      <w:rFonts w:ascii="Times New Roman" w:eastAsia="Times New Roman" w:hAnsi="Times New Roman" w:cs="Times New Roman"/>
      <w:kern w:val="0"/>
      <w:sz w:val="16"/>
      <w:szCs w:val="16"/>
      <w:lang w:eastAsia="da-DK"/>
      <w14:ligatures w14:val="none"/>
    </w:rPr>
  </w:style>
  <w:style w:type="paragraph" w:customStyle="1" w:styleId="xl74">
    <w:name w:val="xl74"/>
    <w:basedOn w:val="Normal"/>
    <w:rsid w:val="000E22FF"/>
    <w:pPr>
      <w:spacing w:before="100" w:beforeAutospacing="1" w:after="100" w:afterAutospacing="1" w:line="240" w:lineRule="auto"/>
      <w:textAlignment w:val="top"/>
    </w:pPr>
    <w:rPr>
      <w:rFonts w:ascii="Calibri" w:eastAsia="Times New Roman" w:hAnsi="Calibri" w:cs="Calibri"/>
      <w:kern w:val="0"/>
      <w:sz w:val="24"/>
      <w:szCs w:val="24"/>
      <w:lang w:eastAsia="da-DK"/>
      <w14:ligatures w14:val="none"/>
    </w:rPr>
  </w:style>
  <w:style w:type="paragraph" w:customStyle="1" w:styleId="xl75">
    <w:name w:val="xl75"/>
    <w:basedOn w:val="Normal"/>
    <w:rsid w:val="000E22F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kern w:val="0"/>
      <w:sz w:val="24"/>
      <w:szCs w:val="24"/>
      <w:lang w:eastAsia="da-DK"/>
      <w14:ligatures w14:val="none"/>
    </w:rPr>
  </w:style>
  <w:style w:type="paragraph" w:customStyle="1" w:styleId="xl76">
    <w:name w:val="xl76"/>
    <w:basedOn w:val="Normal"/>
    <w:rsid w:val="000E22FF"/>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da-DK"/>
      <w14:ligatures w14:val="none"/>
    </w:rPr>
  </w:style>
  <w:style w:type="paragraph" w:customStyle="1" w:styleId="xl77">
    <w:name w:val="xl77"/>
    <w:basedOn w:val="Normal"/>
    <w:rsid w:val="000E22FF"/>
    <w:pPr>
      <w:pBdr>
        <w:top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da-DK"/>
      <w14:ligatures w14:val="none"/>
    </w:rPr>
  </w:style>
  <w:style w:type="paragraph" w:customStyle="1" w:styleId="xl78">
    <w:name w:val="xl78"/>
    <w:basedOn w:val="Normal"/>
    <w:rsid w:val="000E22FF"/>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da-DK"/>
      <w14:ligatures w14:val="none"/>
    </w:rPr>
  </w:style>
  <w:style w:type="paragraph" w:customStyle="1" w:styleId="xl79">
    <w:name w:val="xl79"/>
    <w:basedOn w:val="Normal"/>
    <w:rsid w:val="000E22FF"/>
    <w:pP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da-DK"/>
      <w14:ligatures w14:val="none"/>
    </w:rPr>
  </w:style>
  <w:style w:type="paragraph" w:customStyle="1" w:styleId="xl80">
    <w:name w:val="xl80"/>
    <w:basedOn w:val="Normal"/>
    <w:rsid w:val="000E22FF"/>
    <w:pPr>
      <w:spacing w:before="100" w:beforeAutospacing="1" w:after="100" w:afterAutospacing="1" w:line="240" w:lineRule="auto"/>
      <w:textAlignment w:val="top"/>
    </w:pPr>
    <w:rPr>
      <w:rFonts w:ascii="Times New Roman" w:eastAsia="Times New Roman" w:hAnsi="Times New Roman" w:cs="Times New Roman"/>
      <w:b/>
      <w:bCs/>
      <w:color w:val="E97132"/>
      <w:kern w:val="0"/>
      <w:sz w:val="24"/>
      <w:szCs w:val="24"/>
      <w:lang w:eastAsia="da-DK"/>
      <w14:ligatures w14:val="none"/>
    </w:rPr>
  </w:style>
  <w:style w:type="paragraph" w:customStyle="1" w:styleId="xl81">
    <w:name w:val="xl81"/>
    <w:basedOn w:val="Normal"/>
    <w:rsid w:val="000E22FF"/>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E97132"/>
      <w:kern w:val="0"/>
      <w:sz w:val="24"/>
      <w:szCs w:val="24"/>
      <w:lang w:eastAsia="da-DK"/>
      <w14:ligatures w14:val="none"/>
    </w:rPr>
  </w:style>
  <w:style w:type="paragraph" w:customStyle="1" w:styleId="xl82">
    <w:name w:val="xl82"/>
    <w:basedOn w:val="Normal"/>
    <w:rsid w:val="000E22FF"/>
    <w:pPr>
      <w:spacing w:before="100" w:beforeAutospacing="1" w:after="100" w:afterAutospacing="1" w:line="240" w:lineRule="auto"/>
      <w:textAlignment w:val="top"/>
    </w:pPr>
    <w:rPr>
      <w:rFonts w:ascii="Times New Roman" w:eastAsia="Times New Roman" w:hAnsi="Times New Roman" w:cs="Times New Roman"/>
      <w:kern w:val="0"/>
      <w:sz w:val="20"/>
      <w:szCs w:val="20"/>
      <w:lang w:eastAsia="da-DK"/>
      <w14:ligatures w14:val="none"/>
    </w:rPr>
  </w:style>
  <w:style w:type="paragraph" w:customStyle="1" w:styleId="xl83">
    <w:name w:val="xl83"/>
    <w:basedOn w:val="Normal"/>
    <w:rsid w:val="000E22FF"/>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da-DK"/>
      <w14:ligatures w14:val="none"/>
    </w:rPr>
  </w:style>
  <w:style w:type="paragraph" w:customStyle="1" w:styleId="xl84">
    <w:name w:val="xl84"/>
    <w:basedOn w:val="Normal"/>
    <w:rsid w:val="000E22FF"/>
    <w:pPr>
      <w:spacing w:before="100" w:beforeAutospacing="1" w:after="100" w:afterAutospacing="1" w:line="240" w:lineRule="auto"/>
      <w:textAlignment w:val="top"/>
    </w:pPr>
    <w:rPr>
      <w:rFonts w:ascii="Times New Roman" w:eastAsia="Times New Roman" w:hAnsi="Times New Roman" w:cs="Times New Roman"/>
      <w:kern w:val="0"/>
      <w:sz w:val="18"/>
      <w:szCs w:val="18"/>
      <w:lang w:eastAsia="da-DK"/>
      <w14:ligatures w14:val="none"/>
    </w:rPr>
  </w:style>
  <w:style w:type="paragraph" w:customStyle="1" w:styleId="xl85">
    <w:name w:val="xl85"/>
    <w:basedOn w:val="Normal"/>
    <w:rsid w:val="000E22FF"/>
    <w:pPr>
      <w:shd w:val="clear" w:color="000000" w:fill="0F9ED5"/>
      <w:spacing w:before="100" w:beforeAutospacing="1" w:after="100" w:afterAutospacing="1" w:line="240" w:lineRule="auto"/>
      <w:textAlignment w:val="top"/>
    </w:pPr>
    <w:rPr>
      <w:rFonts w:ascii="Times New Roman" w:eastAsia="Times New Roman" w:hAnsi="Times New Roman" w:cs="Times New Roman"/>
      <w:kern w:val="0"/>
      <w:sz w:val="24"/>
      <w:szCs w:val="24"/>
      <w:lang w:eastAsia="da-DK"/>
      <w14:ligatures w14:val="none"/>
    </w:rPr>
  </w:style>
  <w:style w:type="paragraph" w:customStyle="1" w:styleId="xl86">
    <w:name w:val="xl86"/>
    <w:basedOn w:val="Normal"/>
    <w:rsid w:val="000E22FF"/>
    <w:pPr>
      <w:shd w:val="clear" w:color="000000" w:fill="00B0F0"/>
      <w:spacing w:before="100" w:beforeAutospacing="1" w:after="100" w:afterAutospacing="1" w:line="240" w:lineRule="auto"/>
      <w:textAlignment w:val="top"/>
    </w:pPr>
    <w:rPr>
      <w:rFonts w:ascii="Times New Roman" w:eastAsia="Times New Roman" w:hAnsi="Times New Roman" w:cs="Times New Roman"/>
      <w:kern w:val="0"/>
      <w:sz w:val="16"/>
      <w:szCs w:val="16"/>
      <w:lang w:eastAsia="da-DK"/>
      <w14:ligatures w14:val="none"/>
    </w:rPr>
  </w:style>
  <w:style w:type="paragraph" w:customStyle="1" w:styleId="xl87">
    <w:name w:val="xl87"/>
    <w:basedOn w:val="Normal"/>
    <w:rsid w:val="000E22FF"/>
    <w:pPr>
      <w:shd w:val="clear" w:color="000000" w:fill="E49EDD"/>
      <w:spacing w:before="100" w:beforeAutospacing="1" w:after="100" w:afterAutospacing="1" w:line="240" w:lineRule="auto"/>
      <w:textAlignment w:val="top"/>
    </w:pPr>
    <w:rPr>
      <w:rFonts w:ascii="Times New Roman" w:eastAsia="Times New Roman" w:hAnsi="Times New Roman" w:cs="Times New Roman"/>
      <w:kern w:val="0"/>
      <w:sz w:val="24"/>
      <w:szCs w:val="24"/>
      <w:lang w:eastAsia="da-DK"/>
      <w14:ligatures w14:val="none"/>
    </w:rPr>
  </w:style>
  <w:style w:type="paragraph" w:customStyle="1" w:styleId="xl88">
    <w:name w:val="xl88"/>
    <w:basedOn w:val="Normal"/>
    <w:rsid w:val="000E22FF"/>
    <w:pPr>
      <w:shd w:val="clear" w:color="000000" w:fill="E49EDD"/>
      <w:spacing w:before="100" w:beforeAutospacing="1" w:after="100" w:afterAutospacing="1" w:line="240" w:lineRule="auto"/>
      <w:textAlignment w:val="top"/>
    </w:pPr>
    <w:rPr>
      <w:rFonts w:ascii="Times New Roman" w:eastAsia="Times New Roman" w:hAnsi="Times New Roman" w:cs="Times New Roman"/>
      <w:kern w:val="0"/>
      <w:sz w:val="16"/>
      <w:szCs w:val="16"/>
      <w:lang w:eastAsia="da-DK"/>
      <w14:ligatures w14:val="none"/>
    </w:rPr>
  </w:style>
  <w:style w:type="paragraph" w:customStyle="1" w:styleId="xl89">
    <w:name w:val="xl89"/>
    <w:basedOn w:val="Normal"/>
    <w:rsid w:val="000E22FF"/>
    <w:pPr>
      <w:shd w:val="clear" w:color="000000" w:fill="E49EDD"/>
      <w:spacing w:before="100" w:beforeAutospacing="1" w:after="100" w:afterAutospacing="1" w:line="240" w:lineRule="auto"/>
      <w:textAlignment w:val="top"/>
    </w:pPr>
    <w:rPr>
      <w:rFonts w:ascii="Times New Roman" w:eastAsia="Times New Roman" w:hAnsi="Times New Roman" w:cs="Times New Roman"/>
      <w:kern w:val="0"/>
      <w:sz w:val="16"/>
      <w:szCs w:val="16"/>
      <w:lang w:eastAsia="da-DK"/>
      <w14:ligatures w14:val="none"/>
    </w:rPr>
  </w:style>
  <w:style w:type="paragraph" w:customStyle="1" w:styleId="xl90">
    <w:name w:val="xl90"/>
    <w:basedOn w:val="Normal"/>
    <w:rsid w:val="000E22FF"/>
    <w:pP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da-DK"/>
      <w14:ligatures w14:val="none"/>
    </w:rPr>
  </w:style>
  <w:style w:type="paragraph" w:customStyle="1" w:styleId="xl91">
    <w:name w:val="xl91"/>
    <w:basedOn w:val="Normal"/>
    <w:rsid w:val="000E22FF"/>
    <w:pPr>
      <w:spacing w:before="100" w:beforeAutospacing="1" w:after="100" w:afterAutospacing="1" w:line="240" w:lineRule="auto"/>
      <w:textAlignment w:val="top"/>
    </w:pPr>
    <w:rPr>
      <w:rFonts w:ascii="Times New Roman" w:eastAsia="Times New Roman" w:hAnsi="Times New Roman" w:cs="Times New Roman"/>
      <w:kern w:val="0"/>
      <w:sz w:val="20"/>
      <w:szCs w:val="20"/>
      <w:lang w:eastAsia="da-DK"/>
      <w14:ligatures w14:val="none"/>
    </w:rPr>
  </w:style>
  <w:style w:type="paragraph" w:customStyle="1" w:styleId="xl92">
    <w:name w:val="xl92"/>
    <w:basedOn w:val="Normal"/>
    <w:rsid w:val="000E22FF"/>
    <w:pPr>
      <w:spacing w:before="100" w:beforeAutospacing="1" w:after="100" w:afterAutospacing="1" w:line="240" w:lineRule="auto"/>
      <w:textAlignment w:val="top"/>
    </w:pPr>
    <w:rPr>
      <w:rFonts w:ascii="Times New Roman" w:eastAsia="Times New Roman" w:hAnsi="Times New Roman" w:cs="Times New Roman"/>
      <w:kern w:val="0"/>
      <w:sz w:val="24"/>
      <w:szCs w:val="24"/>
      <w:lang w:eastAsia="da-DK"/>
      <w14:ligatures w14:val="none"/>
    </w:rPr>
  </w:style>
  <w:style w:type="paragraph" w:customStyle="1" w:styleId="xl93">
    <w:name w:val="xl93"/>
    <w:basedOn w:val="Normal"/>
    <w:rsid w:val="000E22F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da-DK"/>
      <w14:ligatures w14:val="none"/>
    </w:rPr>
  </w:style>
  <w:style w:type="paragraph" w:customStyle="1" w:styleId="xl94">
    <w:name w:val="xl94"/>
    <w:basedOn w:val="Normal"/>
    <w:rsid w:val="000E22FF"/>
    <w:pPr>
      <w:shd w:val="clear" w:color="000000" w:fill="00B0F0"/>
      <w:spacing w:before="100" w:beforeAutospacing="1" w:after="100" w:afterAutospacing="1" w:line="240" w:lineRule="auto"/>
      <w:textAlignment w:val="top"/>
    </w:pPr>
    <w:rPr>
      <w:rFonts w:ascii="Times New Roman" w:eastAsia="Times New Roman" w:hAnsi="Times New Roman" w:cs="Times New Roman"/>
      <w:kern w:val="0"/>
      <w:sz w:val="24"/>
      <w:szCs w:val="24"/>
      <w:lang w:eastAsia="da-DK"/>
      <w14:ligatures w14:val="none"/>
    </w:rPr>
  </w:style>
  <w:style w:type="paragraph" w:customStyle="1" w:styleId="xl95">
    <w:name w:val="xl95"/>
    <w:basedOn w:val="Normal"/>
    <w:rsid w:val="000E22FF"/>
    <w:pPr>
      <w:shd w:val="clear" w:color="000000" w:fill="E49EDD"/>
      <w:spacing w:before="100" w:beforeAutospacing="1" w:after="100" w:afterAutospacing="1" w:line="240" w:lineRule="auto"/>
      <w:textAlignment w:val="top"/>
    </w:pPr>
    <w:rPr>
      <w:rFonts w:ascii="Times New Roman" w:eastAsia="Times New Roman" w:hAnsi="Times New Roman" w:cs="Times New Roman"/>
      <w:kern w:val="0"/>
      <w:sz w:val="24"/>
      <w:szCs w:val="24"/>
      <w:lang w:eastAsia="da-DK"/>
      <w14:ligatures w14:val="none"/>
    </w:rPr>
  </w:style>
  <w:style w:type="paragraph" w:customStyle="1" w:styleId="xl96">
    <w:name w:val="xl96"/>
    <w:basedOn w:val="Normal"/>
    <w:rsid w:val="000E22FF"/>
    <w:pP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CBE2E-FF8F-49EC-8947-6B6C57A4F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119</Pages>
  <Words>41331</Words>
  <Characters>258321</Characters>
  <Application>Microsoft Office Word</Application>
  <DocSecurity>0</DocSecurity>
  <Lines>3690</Lines>
  <Paragraphs>1664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Azoulay Pedersen</dc:creator>
  <cp:keywords/>
  <dc:description/>
  <cp:lastModifiedBy>Sara Azoulay Pedersen</cp:lastModifiedBy>
  <cp:revision>27</cp:revision>
  <dcterms:created xsi:type="dcterms:W3CDTF">2026-03-27T16:17:00Z</dcterms:created>
  <dcterms:modified xsi:type="dcterms:W3CDTF">2026-03-31T09:17:00Z</dcterms:modified>
</cp:coreProperties>
</file>